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479" w:rsidRPr="00F179FE" w:rsidRDefault="00092479" w:rsidP="0054056A">
      <w:pPr>
        <w:pStyle w:val="Ttulo1"/>
        <w:rPr>
          <w:b w:val="0"/>
          <w:u w:val="none"/>
        </w:rPr>
      </w:pPr>
    </w:p>
    <w:p w:rsidR="00092479" w:rsidRDefault="00092479" w:rsidP="00DD5887">
      <w:pPr>
        <w:spacing w:after="120" w:line="360" w:lineRule="auto"/>
        <w:jc w:val="center"/>
        <w:rPr>
          <w:rFonts w:ascii="Arial" w:hAnsi="Arial" w:cs="Arial"/>
          <w:b/>
        </w:rPr>
      </w:pPr>
    </w:p>
    <w:p w:rsidR="00092479" w:rsidRPr="0036643D" w:rsidRDefault="00092479" w:rsidP="00DD5887">
      <w:pPr>
        <w:spacing w:after="120" w:line="360" w:lineRule="auto"/>
        <w:jc w:val="center"/>
        <w:rPr>
          <w:rFonts w:ascii="Arial" w:hAnsi="Arial" w:cs="Arial"/>
          <w:b/>
        </w:rPr>
      </w:pPr>
    </w:p>
    <w:p w:rsidR="00092479" w:rsidRDefault="000E5B05" w:rsidP="000E5B05">
      <w:pPr>
        <w:tabs>
          <w:tab w:val="left" w:pos="1755"/>
        </w:tabs>
        <w:spacing w:after="120" w:line="360" w:lineRule="auto"/>
        <w:rPr>
          <w:rFonts w:ascii="Arial" w:hAnsi="Arial" w:cs="Arial"/>
          <w:b/>
        </w:rPr>
      </w:pPr>
      <w:r>
        <w:rPr>
          <w:rFonts w:ascii="Arial" w:hAnsi="Arial" w:cs="Arial"/>
          <w:b/>
        </w:rPr>
        <w:tab/>
      </w:r>
    </w:p>
    <w:p w:rsidR="00D47F98" w:rsidRDefault="00D47F98" w:rsidP="00DD5887">
      <w:pPr>
        <w:spacing w:after="120" w:line="360" w:lineRule="auto"/>
        <w:jc w:val="center"/>
        <w:rPr>
          <w:rFonts w:ascii="Arial" w:hAnsi="Arial" w:cs="Arial"/>
          <w:b/>
        </w:rPr>
      </w:pPr>
    </w:p>
    <w:p w:rsidR="00D47F98" w:rsidRDefault="00D47F98" w:rsidP="00DD5887">
      <w:pPr>
        <w:spacing w:after="120" w:line="360" w:lineRule="auto"/>
        <w:jc w:val="center"/>
        <w:rPr>
          <w:rFonts w:ascii="Arial" w:hAnsi="Arial" w:cs="Arial"/>
          <w:b/>
        </w:rPr>
      </w:pPr>
    </w:p>
    <w:p w:rsidR="00D47F98" w:rsidRDefault="00D47F98" w:rsidP="00DD5887">
      <w:pPr>
        <w:spacing w:after="120" w:line="360" w:lineRule="auto"/>
        <w:jc w:val="center"/>
        <w:rPr>
          <w:rFonts w:ascii="Arial" w:hAnsi="Arial" w:cs="Arial"/>
          <w:b/>
        </w:rPr>
      </w:pPr>
    </w:p>
    <w:p w:rsidR="00D47F98" w:rsidRPr="005E3351" w:rsidRDefault="00D47F98" w:rsidP="00DD5887">
      <w:pPr>
        <w:spacing w:after="120" w:line="360" w:lineRule="auto"/>
        <w:jc w:val="center"/>
        <w:rPr>
          <w:rFonts w:ascii="Arial" w:hAnsi="Arial" w:cs="Arial"/>
          <w:b/>
        </w:rPr>
      </w:pPr>
    </w:p>
    <w:p w:rsidR="00092479" w:rsidRPr="005E3351" w:rsidRDefault="00092479" w:rsidP="00DD5887">
      <w:pPr>
        <w:spacing w:after="120" w:line="360" w:lineRule="auto"/>
        <w:jc w:val="center"/>
        <w:rPr>
          <w:rFonts w:ascii="Arial" w:hAnsi="Arial" w:cs="Arial"/>
          <w:b/>
        </w:rPr>
      </w:pPr>
    </w:p>
    <w:p w:rsidR="00092479" w:rsidRPr="005E3351" w:rsidRDefault="00092479" w:rsidP="00DD5887">
      <w:pPr>
        <w:spacing w:after="120" w:line="360" w:lineRule="auto"/>
        <w:jc w:val="center"/>
        <w:rPr>
          <w:rFonts w:ascii="Arial" w:hAnsi="Arial" w:cs="Arial"/>
          <w:b/>
          <w:sz w:val="28"/>
          <w:lang w:val="pt-PT"/>
        </w:rPr>
      </w:pPr>
      <w:r w:rsidRPr="005E3351">
        <w:rPr>
          <w:rFonts w:ascii="Arial" w:hAnsi="Arial" w:cs="Arial"/>
          <w:b/>
          <w:sz w:val="28"/>
          <w:lang w:val="pt-PT"/>
        </w:rPr>
        <w:t>MEMORIAL DESCRITIVO</w:t>
      </w:r>
    </w:p>
    <w:p w:rsidR="00092479" w:rsidRPr="005E3351" w:rsidRDefault="00221A63" w:rsidP="00DD5887">
      <w:pPr>
        <w:spacing w:after="120" w:line="360" w:lineRule="auto"/>
        <w:jc w:val="center"/>
        <w:rPr>
          <w:rFonts w:ascii="Arial" w:hAnsi="Arial" w:cs="Arial"/>
          <w:b/>
          <w:lang w:val="pt-PT"/>
        </w:rPr>
      </w:pPr>
      <w:r>
        <w:rPr>
          <w:rFonts w:ascii="Arial" w:hAnsi="Arial" w:cs="Arial"/>
          <w:b/>
          <w:lang w:val="pt-PT"/>
        </w:rPr>
        <w:t xml:space="preserve">ADEQUAÇÕES ANUAIS REFERENTE A PREVENÇÃO E COMBATE À INCÊNDIO DOS CENTROS DE EVENTOS ALTO CAXIXE, PADRE CLETO CALIMAN E CENTRO CULTURAL E TURÍSTICO MÁXIMO ZANDONADI </w:t>
      </w:r>
      <w:r w:rsidR="006612EA" w:rsidRPr="005E3351">
        <w:rPr>
          <w:rFonts w:ascii="Arial" w:hAnsi="Arial" w:cs="Arial"/>
          <w:b/>
          <w:lang w:val="pt-PT"/>
        </w:rPr>
        <w:t xml:space="preserve"> - VENDA NOVA DO IMIGRANTE</w:t>
      </w:r>
      <w:r w:rsidR="00092479" w:rsidRPr="005E3351">
        <w:rPr>
          <w:rFonts w:ascii="Arial" w:hAnsi="Arial" w:cs="Arial"/>
          <w:b/>
          <w:lang w:val="pt-PT"/>
        </w:rPr>
        <w:t>/ES</w:t>
      </w:r>
    </w:p>
    <w:p w:rsidR="00092479" w:rsidRDefault="00092479" w:rsidP="00DD5887">
      <w:pPr>
        <w:spacing w:after="120" w:line="360" w:lineRule="auto"/>
        <w:jc w:val="center"/>
        <w:rPr>
          <w:rFonts w:ascii="Arial" w:hAnsi="Arial" w:cs="Arial"/>
          <w:lang w:val="pt-PT"/>
        </w:rPr>
      </w:pPr>
    </w:p>
    <w:p w:rsidR="00B35A45" w:rsidRDefault="00B35A45" w:rsidP="00DD5887">
      <w:pPr>
        <w:spacing w:after="120" w:line="360" w:lineRule="auto"/>
        <w:jc w:val="center"/>
        <w:rPr>
          <w:rFonts w:ascii="Arial" w:hAnsi="Arial" w:cs="Arial"/>
          <w:lang w:val="pt-PT"/>
        </w:rPr>
      </w:pPr>
    </w:p>
    <w:p w:rsidR="00B35A45" w:rsidRPr="0036643D" w:rsidRDefault="00B35A45" w:rsidP="00DD5887">
      <w:pPr>
        <w:spacing w:after="120" w:line="360" w:lineRule="auto"/>
        <w:jc w:val="center"/>
        <w:rPr>
          <w:rFonts w:ascii="Arial" w:hAnsi="Arial" w:cs="Arial"/>
          <w:lang w:val="pt-PT"/>
        </w:rPr>
      </w:pPr>
    </w:p>
    <w:p w:rsidR="00092479" w:rsidRPr="0036643D" w:rsidRDefault="00092479" w:rsidP="009818E4">
      <w:pPr>
        <w:spacing w:after="120" w:line="360" w:lineRule="auto"/>
        <w:rPr>
          <w:rFonts w:ascii="Arial" w:hAnsi="Arial" w:cs="Arial"/>
          <w:lang w:val="pt-PT"/>
        </w:rPr>
      </w:pPr>
    </w:p>
    <w:p w:rsidR="00092479" w:rsidRPr="0036643D" w:rsidRDefault="00092479" w:rsidP="00DD5887">
      <w:pPr>
        <w:spacing w:after="120" w:line="360" w:lineRule="auto"/>
        <w:jc w:val="center"/>
        <w:rPr>
          <w:rFonts w:ascii="Arial" w:hAnsi="Arial" w:cs="Arial"/>
          <w:lang w:val="pt-PT"/>
        </w:rPr>
      </w:pPr>
    </w:p>
    <w:p w:rsidR="00092479" w:rsidRPr="0036643D" w:rsidRDefault="00092479" w:rsidP="00DD5887">
      <w:pPr>
        <w:spacing w:after="120" w:line="360" w:lineRule="auto"/>
        <w:jc w:val="center"/>
        <w:rPr>
          <w:rFonts w:ascii="Arial" w:hAnsi="Arial" w:cs="Arial"/>
          <w:lang w:val="pt-PT"/>
        </w:rPr>
      </w:pPr>
    </w:p>
    <w:p w:rsidR="00092479" w:rsidRPr="0036643D" w:rsidRDefault="00092479" w:rsidP="00DD5887">
      <w:pPr>
        <w:spacing w:after="120" w:line="360" w:lineRule="auto"/>
        <w:jc w:val="center"/>
        <w:rPr>
          <w:rFonts w:ascii="Arial" w:hAnsi="Arial" w:cs="Arial"/>
          <w:lang w:val="pt-PT"/>
        </w:rPr>
      </w:pPr>
    </w:p>
    <w:p w:rsidR="00092479" w:rsidRPr="0036643D" w:rsidRDefault="00092479" w:rsidP="00DD5887">
      <w:pPr>
        <w:spacing w:after="120" w:line="360" w:lineRule="auto"/>
        <w:jc w:val="center"/>
        <w:rPr>
          <w:rFonts w:ascii="Arial" w:hAnsi="Arial" w:cs="Arial"/>
          <w:lang w:val="pt-PT"/>
        </w:rPr>
      </w:pPr>
    </w:p>
    <w:p w:rsidR="00092479" w:rsidRPr="0036643D" w:rsidRDefault="00092479" w:rsidP="00DD5887">
      <w:pPr>
        <w:spacing w:after="120" w:line="360" w:lineRule="auto"/>
        <w:jc w:val="center"/>
        <w:rPr>
          <w:rFonts w:ascii="Arial" w:hAnsi="Arial" w:cs="Arial"/>
          <w:lang w:val="pt-PT"/>
        </w:rPr>
      </w:pPr>
    </w:p>
    <w:p w:rsidR="00D47F98" w:rsidRDefault="00D47F98" w:rsidP="00DD5887">
      <w:pPr>
        <w:spacing w:after="120" w:line="360" w:lineRule="auto"/>
        <w:jc w:val="center"/>
        <w:rPr>
          <w:rFonts w:ascii="Arial" w:hAnsi="Arial" w:cs="Arial"/>
          <w:lang w:val="pt-PT"/>
        </w:rPr>
      </w:pPr>
    </w:p>
    <w:p w:rsidR="00092479" w:rsidRPr="0036643D" w:rsidRDefault="00092479" w:rsidP="00DD5887">
      <w:pPr>
        <w:spacing w:after="120" w:line="360" w:lineRule="auto"/>
        <w:jc w:val="center"/>
        <w:rPr>
          <w:rFonts w:ascii="Arial" w:hAnsi="Arial" w:cs="Arial"/>
          <w:lang w:val="pt-PT"/>
        </w:rPr>
      </w:pPr>
    </w:p>
    <w:p w:rsidR="00F927EB" w:rsidRDefault="009F315E" w:rsidP="000E5B05">
      <w:pPr>
        <w:spacing w:after="120" w:line="360" w:lineRule="auto"/>
        <w:jc w:val="center"/>
        <w:rPr>
          <w:rFonts w:ascii="Arial" w:hAnsi="Arial" w:cs="Arial"/>
          <w:lang w:val="pt-PT"/>
        </w:rPr>
      </w:pPr>
      <w:r>
        <w:rPr>
          <w:rFonts w:ascii="Arial" w:hAnsi="Arial" w:cs="Arial"/>
          <w:lang w:val="pt-PT"/>
        </w:rPr>
        <w:t>16</w:t>
      </w:r>
      <w:r w:rsidR="00B7776D">
        <w:rPr>
          <w:rFonts w:ascii="Arial" w:hAnsi="Arial" w:cs="Arial"/>
          <w:lang w:val="pt-PT"/>
        </w:rPr>
        <w:t xml:space="preserve"> de </w:t>
      </w:r>
      <w:r>
        <w:rPr>
          <w:rFonts w:ascii="Arial" w:hAnsi="Arial" w:cs="Arial"/>
          <w:lang w:val="pt-PT"/>
        </w:rPr>
        <w:t>fevereiro</w:t>
      </w:r>
      <w:r w:rsidR="009818E4">
        <w:rPr>
          <w:rFonts w:ascii="Arial" w:hAnsi="Arial" w:cs="Arial"/>
          <w:lang w:val="pt-PT"/>
        </w:rPr>
        <w:t xml:space="preserve"> de 202</w:t>
      </w:r>
      <w:r>
        <w:rPr>
          <w:rFonts w:ascii="Arial" w:hAnsi="Arial" w:cs="Arial"/>
          <w:lang w:val="pt-PT"/>
        </w:rPr>
        <w:t>2</w:t>
      </w:r>
    </w:p>
    <w:p w:rsidR="00092479" w:rsidRPr="0036643D" w:rsidRDefault="00516DF0" w:rsidP="00DD5887">
      <w:pPr>
        <w:pStyle w:val="Default"/>
        <w:spacing w:after="120" w:line="360" w:lineRule="auto"/>
        <w:rPr>
          <w:b/>
          <w:bCs/>
        </w:rPr>
      </w:pPr>
      <w:r>
        <w:rPr>
          <w:b/>
          <w:bCs/>
        </w:rPr>
        <w:lastRenderedPageBreak/>
        <w:t>OBJETIVO</w:t>
      </w:r>
    </w:p>
    <w:p w:rsidR="00092479" w:rsidRPr="00C742AC" w:rsidRDefault="00092479" w:rsidP="00F179FE">
      <w:pPr>
        <w:spacing w:after="120" w:line="360" w:lineRule="auto"/>
        <w:ind w:firstLine="708"/>
        <w:jc w:val="both"/>
        <w:rPr>
          <w:rFonts w:ascii="Arial" w:hAnsi="Arial" w:cs="Arial"/>
        </w:rPr>
      </w:pPr>
      <w:r w:rsidRPr="0036643D">
        <w:rPr>
          <w:rFonts w:ascii="Arial" w:hAnsi="Arial" w:cs="Arial"/>
        </w:rPr>
        <w:t>Este Memorial Descritivo compreende um conjunto de discriminações técnicas, critérios, condições e procedimentos</w:t>
      </w:r>
      <w:r>
        <w:rPr>
          <w:rFonts w:ascii="Arial" w:hAnsi="Arial" w:cs="Arial"/>
        </w:rPr>
        <w:t>,</w:t>
      </w:r>
      <w:r w:rsidRPr="0036643D">
        <w:rPr>
          <w:rFonts w:ascii="Arial" w:hAnsi="Arial" w:cs="Arial"/>
        </w:rPr>
        <w:t xml:space="preserve"> estabelecidos </w:t>
      </w:r>
      <w:r>
        <w:rPr>
          <w:rFonts w:ascii="Arial" w:hAnsi="Arial" w:cs="Arial"/>
        </w:rPr>
        <w:t>com o intuito de instruir o</w:t>
      </w:r>
      <w:r w:rsidR="00F927EB">
        <w:rPr>
          <w:rFonts w:ascii="Arial" w:hAnsi="Arial" w:cs="Arial"/>
        </w:rPr>
        <w:t>s</w:t>
      </w:r>
      <w:r w:rsidR="000E5B05">
        <w:rPr>
          <w:rFonts w:ascii="Arial" w:hAnsi="Arial" w:cs="Arial"/>
        </w:rPr>
        <w:t xml:space="preserve"> serviços </w:t>
      </w:r>
      <w:r w:rsidR="0080567B">
        <w:rPr>
          <w:rFonts w:ascii="Arial" w:hAnsi="Arial" w:cs="Arial"/>
        </w:rPr>
        <w:t>de</w:t>
      </w:r>
      <w:r w:rsidR="00221A63">
        <w:rPr>
          <w:rFonts w:ascii="Arial" w:hAnsi="Arial" w:cs="Arial"/>
        </w:rPr>
        <w:t xml:space="preserve"> adequações anuais referente</w:t>
      </w:r>
      <w:r w:rsidR="0080567B">
        <w:rPr>
          <w:rFonts w:ascii="Arial" w:hAnsi="Arial" w:cs="Arial"/>
        </w:rPr>
        <w:t>s à</w:t>
      </w:r>
      <w:r w:rsidR="00221A63">
        <w:rPr>
          <w:rFonts w:ascii="Arial" w:hAnsi="Arial" w:cs="Arial"/>
        </w:rPr>
        <w:t xml:space="preserve"> prev</w:t>
      </w:r>
      <w:r w:rsidR="0080567B">
        <w:rPr>
          <w:rFonts w:ascii="Arial" w:hAnsi="Arial" w:cs="Arial"/>
        </w:rPr>
        <w:t>enção e combate à incêndio dos Centros de E</w:t>
      </w:r>
      <w:r w:rsidR="00221A63">
        <w:rPr>
          <w:rFonts w:ascii="Arial" w:hAnsi="Arial" w:cs="Arial"/>
        </w:rPr>
        <w:t>ventos Alto Caxixe (Tomatão), Padre Cleto Caliman (Polentão) e Centro Cultural e Turístico Máximo Zandonadi</w:t>
      </w:r>
      <w:r w:rsidR="000E5B05">
        <w:rPr>
          <w:rFonts w:ascii="Arial" w:hAnsi="Arial" w:cs="Arial"/>
        </w:rPr>
        <w:t>, localizad</w:t>
      </w:r>
      <w:r w:rsidR="00221A63">
        <w:rPr>
          <w:rFonts w:ascii="Arial" w:hAnsi="Arial" w:cs="Arial"/>
        </w:rPr>
        <w:t xml:space="preserve">os respectivamente, nos bairros Caxixe, São Rafael e Vila Betânea, </w:t>
      </w:r>
      <w:r w:rsidR="00CF0B86">
        <w:rPr>
          <w:rFonts w:ascii="Arial" w:hAnsi="Arial" w:cs="Arial"/>
        </w:rPr>
        <w:t>Venda Nova do Imigrante</w:t>
      </w:r>
      <w:r>
        <w:rPr>
          <w:rFonts w:ascii="Arial" w:hAnsi="Arial" w:cs="Arial"/>
        </w:rPr>
        <w:t>/ES.</w:t>
      </w:r>
    </w:p>
    <w:p w:rsidR="00092479" w:rsidRDefault="00D47F98" w:rsidP="00DD5887">
      <w:pPr>
        <w:pStyle w:val="PargrafodaLista"/>
        <w:spacing w:after="120" w:line="360" w:lineRule="auto"/>
        <w:ind w:left="0"/>
        <w:contextualSpacing w:val="0"/>
        <w:jc w:val="both"/>
        <w:rPr>
          <w:rFonts w:ascii="Arial" w:hAnsi="Arial" w:cs="Arial"/>
          <w:b/>
          <w:bCs/>
          <w:color w:val="000000"/>
        </w:rPr>
      </w:pPr>
      <w:r>
        <w:rPr>
          <w:rFonts w:ascii="Arial" w:hAnsi="Arial" w:cs="Arial"/>
          <w:b/>
          <w:bCs/>
          <w:color w:val="000000"/>
        </w:rPr>
        <w:softHyphen/>
      </w:r>
      <w:r>
        <w:rPr>
          <w:rFonts w:ascii="Arial" w:hAnsi="Arial" w:cs="Arial"/>
          <w:b/>
          <w:bCs/>
          <w:color w:val="000000"/>
        </w:rPr>
        <w:softHyphen/>
      </w:r>
      <w:r>
        <w:rPr>
          <w:rFonts w:ascii="Arial" w:hAnsi="Arial" w:cs="Arial"/>
          <w:b/>
          <w:bCs/>
          <w:color w:val="000000"/>
        </w:rPr>
        <w:softHyphen/>
      </w:r>
      <w:r>
        <w:rPr>
          <w:rFonts w:ascii="Arial" w:hAnsi="Arial" w:cs="Arial"/>
          <w:b/>
          <w:bCs/>
          <w:color w:val="000000"/>
        </w:rPr>
        <w:softHyphen/>
      </w:r>
      <w:r>
        <w:rPr>
          <w:rFonts w:ascii="Arial" w:hAnsi="Arial" w:cs="Arial"/>
          <w:b/>
          <w:bCs/>
          <w:color w:val="000000"/>
        </w:rPr>
        <w:softHyphen/>
      </w:r>
    </w:p>
    <w:p w:rsidR="00CF0B86" w:rsidRPr="0036643D" w:rsidRDefault="00CF0B86" w:rsidP="00CF0B86">
      <w:pPr>
        <w:pStyle w:val="PargrafodaLista"/>
        <w:spacing w:after="120" w:line="360" w:lineRule="auto"/>
        <w:ind w:left="0"/>
        <w:contextualSpacing w:val="0"/>
        <w:jc w:val="both"/>
        <w:rPr>
          <w:rFonts w:ascii="Arial" w:hAnsi="Arial" w:cs="Arial"/>
          <w:b/>
          <w:bCs/>
          <w:color w:val="000000"/>
        </w:rPr>
      </w:pPr>
      <w:r>
        <w:rPr>
          <w:rFonts w:ascii="Arial" w:hAnsi="Arial" w:cs="Arial"/>
          <w:b/>
          <w:bCs/>
          <w:color w:val="000000"/>
        </w:rPr>
        <w:t xml:space="preserve">CONSIDERAÇÕES </w:t>
      </w:r>
      <w:r w:rsidR="00666B17">
        <w:rPr>
          <w:rFonts w:ascii="Arial" w:hAnsi="Arial" w:cs="Arial"/>
          <w:b/>
          <w:bCs/>
          <w:color w:val="000000"/>
        </w:rPr>
        <w:t>GERAIS</w:t>
      </w:r>
    </w:p>
    <w:p w:rsidR="00666B17" w:rsidRPr="00201F56" w:rsidRDefault="0080567B" w:rsidP="00F179FE">
      <w:pPr>
        <w:spacing w:after="120" w:line="360" w:lineRule="auto"/>
        <w:ind w:firstLine="708"/>
        <w:jc w:val="both"/>
        <w:rPr>
          <w:rFonts w:ascii="Arial" w:hAnsi="Arial" w:cs="Arial"/>
        </w:rPr>
      </w:pPr>
      <w:r>
        <w:rPr>
          <w:rFonts w:ascii="Arial" w:hAnsi="Arial" w:cs="Arial"/>
        </w:rPr>
        <w:t>A con</w:t>
      </w:r>
      <w:r w:rsidR="00666B17">
        <w:rPr>
          <w:rFonts w:ascii="Arial" w:hAnsi="Arial" w:cs="Arial"/>
        </w:rPr>
        <w:t>tr</w:t>
      </w:r>
      <w:r w:rsidR="00221A63">
        <w:rPr>
          <w:rFonts w:ascii="Arial" w:hAnsi="Arial" w:cs="Arial"/>
        </w:rPr>
        <w:t xml:space="preserve">atada para executar os serviços com fornecimento de materiais necessários para o correto funcionamento dos sistemas de prevenção e combate à incêndio e pânico </w:t>
      </w:r>
      <w:r w:rsidR="00666B17">
        <w:rPr>
          <w:rFonts w:ascii="Arial" w:hAnsi="Arial" w:cs="Arial"/>
        </w:rPr>
        <w:t xml:space="preserve">não poderá alterar </w:t>
      </w:r>
      <w:r w:rsidR="00DA3BBD">
        <w:rPr>
          <w:rFonts w:ascii="Arial" w:hAnsi="Arial" w:cs="Arial"/>
        </w:rPr>
        <w:t>as especificações contidas em planilha</w:t>
      </w:r>
      <w:r w:rsidR="00666B17" w:rsidRPr="00201F56">
        <w:rPr>
          <w:rFonts w:ascii="Arial" w:hAnsi="Arial" w:cs="Arial"/>
        </w:rPr>
        <w:t xml:space="preserve"> sem </w:t>
      </w:r>
      <w:r w:rsidR="00666B17">
        <w:rPr>
          <w:rFonts w:ascii="Arial" w:hAnsi="Arial" w:cs="Arial"/>
        </w:rPr>
        <w:t xml:space="preserve">a prévia anuência e </w:t>
      </w:r>
      <w:r w:rsidR="00666B17" w:rsidRPr="00201F56">
        <w:rPr>
          <w:rFonts w:ascii="Arial" w:hAnsi="Arial" w:cs="Arial"/>
        </w:rPr>
        <w:t xml:space="preserve">autorização </w:t>
      </w:r>
      <w:r w:rsidR="00D47F98">
        <w:rPr>
          <w:rFonts w:ascii="Arial" w:hAnsi="Arial" w:cs="Arial"/>
        </w:rPr>
        <w:t>do Engenheiro responsável</w:t>
      </w:r>
      <w:r w:rsidR="00666B17" w:rsidRPr="00201F56">
        <w:rPr>
          <w:rFonts w:ascii="Arial" w:hAnsi="Arial" w:cs="Arial"/>
        </w:rPr>
        <w:t xml:space="preserve">. </w:t>
      </w:r>
    </w:p>
    <w:p w:rsidR="00666B17" w:rsidRDefault="008B3B6C" w:rsidP="00F179FE">
      <w:pPr>
        <w:spacing w:after="120" w:line="360" w:lineRule="auto"/>
        <w:ind w:firstLine="708"/>
        <w:jc w:val="both"/>
        <w:rPr>
          <w:rFonts w:ascii="Arial" w:hAnsi="Arial" w:cs="Arial"/>
        </w:rPr>
      </w:pPr>
      <w:r>
        <w:rPr>
          <w:rFonts w:ascii="Arial" w:hAnsi="Arial" w:cs="Arial"/>
        </w:rPr>
        <w:t>É</w:t>
      </w:r>
      <w:r w:rsidR="00666B17" w:rsidRPr="002C6B5B">
        <w:rPr>
          <w:rFonts w:ascii="Arial" w:hAnsi="Arial" w:cs="Arial"/>
        </w:rPr>
        <w:t xml:space="preserve"> e</w:t>
      </w:r>
      <w:r>
        <w:rPr>
          <w:rFonts w:ascii="Arial" w:hAnsi="Arial" w:cs="Arial"/>
        </w:rPr>
        <w:t>xpressamente proibido manter na obra</w:t>
      </w:r>
      <w:r w:rsidR="00666B17" w:rsidRPr="002C6B5B">
        <w:rPr>
          <w:rFonts w:ascii="Arial" w:hAnsi="Arial" w:cs="Arial"/>
        </w:rPr>
        <w:t xml:space="preserve"> quaisquer materiais que nã</w:t>
      </w:r>
      <w:r>
        <w:rPr>
          <w:rFonts w:ascii="Arial" w:hAnsi="Arial" w:cs="Arial"/>
        </w:rPr>
        <w:t xml:space="preserve">o satisfaçam às especificações. </w:t>
      </w:r>
      <w:r w:rsidR="00666B17" w:rsidRPr="002C6B5B">
        <w:rPr>
          <w:rFonts w:ascii="Arial" w:hAnsi="Arial" w:cs="Arial"/>
        </w:rPr>
        <w:t xml:space="preserve">Se as circunstâncias ou condições locais tornarem, porventura, aconselhável </w:t>
      </w:r>
      <w:r w:rsidR="00DE0574" w:rsidRPr="002C6B5B">
        <w:rPr>
          <w:rFonts w:ascii="Arial" w:hAnsi="Arial" w:cs="Arial"/>
        </w:rPr>
        <w:t>à</w:t>
      </w:r>
      <w:r w:rsidR="00666B17" w:rsidRPr="002C6B5B">
        <w:rPr>
          <w:rFonts w:ascii="Arial" w:hAnsi="Arial" w:cs="Arial"/>
        </w:rPr>
        <w:t xml:space="preserve"> substituição de alguns dos materiais especificados, esta </w:t>
      </w:r>
      <w:r w:rsidR="002A35D2">
        <w:rPr>
          <w:rFonts w:ascii="Arial" w:hAnsi="Arial" w:cs="Arial"/>
        </w:rPr>
        <w:t xml:space="preserve">alteração </w:t>
      </w:r>
      <w:r w:rsidR="00666B17" w:rsidRPr="002C6B5B">
        <w:rPr>
          <w:rFonts w:ascii="Arial" w:hAnsi="Arial" w:cs="Arial"/>
        </w:rPr>
        <w:t>só poderá ser efetuada m</w:t>
      </w:r>
      <w:r>
        <w:rPr>
          <w:rFonts w:ascii="Arial" w:hAnsi="Arial" w:cs="Arial"/>
        </w:rPr>
        <w:t xml:space="preserve">ediante </w:t>
      </w:r>
      <w:r w:rsidR="00A750DF">
        <w:rPr>
          <w:rFonts w:ascii="Arial" w:hAnsi="Arial" w:cs="Arial"/>
        </w:rPr>
        <w:t>expressa autorização do Engenheiro</w:t>
      </w:r>
      <w:r w:rsidR="00666B17" w:rsidRPr="002C6B5B">
        <w:rPr>
          <w:rFonts w:ascii="Arial" w:hAnsi="Arial" w:cs="Arial"/>
        </w:rPr>
        <w:t xml:space="preserve">, para cada caso </w:t>
      </w:r>
      <w:r w:rsidR="00CB711E">
        <w:rPr>
          <w:rFonts w:ascii="Arial" w:hAnsi="Arial" w:cs="Arial"/>
        </w:rPr>
        <w:t xml:space="preserve">em </w:t>
      </w:r>
      <w:r w:rsidR="00666B17" w:rsidRPr="002C6B5B">
        <w:rPr>
          <w:rFonts w:ascii="Arial" w:hAnsi="Arial" w:cs="Arial"/>
        </w:rPr>
        <w:t>particular.</w:t>
      </w:r>
    </w:p>
    <w:p w:rsidR="00C12F87" w:rsidRDefault="00C12F87" w:rsidP="00F179FE">
      <w:pPr>
        <w:spacing w:after="120" w:line="360" w:lineRule="auto"/>
        <w:ind w:firstLine="708"/>
        <w:jc w:val="both"/>
        <w:rPr>
          <w:rFonts w:ascii="Arial" w:hAnsi="Arial" w:cs="Arial"/>
        </w:rPr>
      </w:pPr>
      <w:r>
        <w:rPr>
          <w:rFonts w:ascii="Arial" w:hAnsi="Arial" w:cs="Arial"/>
        </w:rPr>
        <w:t>Os materiais e equipamentos em bom estado que forem retirados da obra, e que não forem reaproveitados, deverão ser entregues à prefeitura.</w:t>
      </w:r>
      <w:r w:rsidR="00A750DF">
        <w:rPr>
          <w:rFonts w:ascii="Arial" w:hAnsi="Arial" w:cs="Arial"/>
        </w:rPr>
        <w:t xml:space="preserve"> </w:t>
      </w:r>
    </w:p>
    <w:p w:rsidR="008B3B6C" w:rsidRDefault="008B3B6C" w:rsidP="00666B17">
      <w:pPr>
        <w:spacing w:after="120" w:line="360" w:lineRule="auto"/>
        <w:jc w:val="both"/>
        <w:rPr>
          <w:rFonts w:ascii="Arial" w:hAnsi="Arial" w:cs="Arial"/>
        </w:rPr>
      </w:pPr>
    </w:p>
    <w:p w:rsidR="008B3B6C" w:rsidRDefault="008B3B6C" w:rsidP="00666B17">
      <w:pPr>
        <w:spacing w:after="120" w:line="360" w:lineRule="auto"/>
        <w:jc w:val="both"/>
        <w:rPr>
          <w:rFonts w:ascii="Arial" w:hAnsi="Arial" w:cs="Arial"/>
        </w:rPr>
      </w:pPr>
    </w:p>
    <w:p w:rsidR="00DA3BBD" w:rsidRDefault="00DA3BBD" w:rsidP="00666B17">
      <w:pPr>
        <w:spacing w:after="120" w:line="360" w:lineRule="auto"/>
        <w:jc w:val="both"/>
        <w:rPr>
          <w:rFonts w:ascii="Arial" w:hAnsi="Arial" w:cs="Arial"/>
        </w:rPr>
      </w:pPr>
    </w:p>
    <w:p w:rsidR="00DA3BBD" w:rsidRDefault="00DA3BBD" w:rsidP="00666B17">
      <w:pPr>
        <w:spacing w:after="120" w:line="360" w:lineRule="auto"/>
        <w:jc w:val="both"/>
        <w:rPr>
          <w:rFonts w:ascii="Arial" w:hAnsi="Arial" w:cs="Arial"/>
        </w:rPr>
      </w:pPr>
    </w:p>
    <w:p w:rsidR="00DA3BBD" w:rsidRDefault="00DA3BBD" w:rsidP="00666B17">
      <w:pPr>
        <w:spacing w:after="120" w:line="360" w:lineRule="auto"/>
        <w:jc w:val="both"/>
        <w:rPr>
          <w:rFonts w:ascii="Arial" w:hAnsi="Arial" w:cs="Arial"/>
        </w:rPr>
      </w:pPr>
    </w:p>
    <w:p w:rsidR="00DA3BBD" w:rsidRDefault="00DA3BBD" w:rsidP="00666B17">
      <w:pPr>
        <w:spacing w:after="120" w:line="360" w:lineRule="auto"/>
        <w:jc w:val="both"/>
        <w:rPr>
          <w:rFonts w:ascii="Arial" w:hAnsi="Arial" w:cs="Arial"/>
        </w:rPr>
      </w:pPr>
    </w:p>
    <w:p w:rsidR="00DA3BBD" w:rsidRDefault="00DA3BBD" w:rsidP="00666B17">
      <w:pPr>
        <w:spacing w:after="120" w:line="360" w:lineRule="auto"/>
        <w:jc w:val="both"/>
        <w:rPr>
          <w:rFonts w:ascii="Arial" w:hAnsi="Arial" w:cs="Arial"/>
        </w:rPr>
      </w:pPr>
    </w:p>
    <w:p w:rsidR="00DA3BBD" w:rsidRDefault="00DA3BBD" w:rsidP="00666B17">
      <w:pPr>
        <w:spacing w:after="120" w:line="360" w:lineRule="auto"/>
        <w:jc w:val="both"/>
        <w:rPr>
          <w:rFonts w:ascii="Arial" w:hAnsi="Arial" w:cs="Arial"/>
        </w:rPr>
      </w:pPr>
    </w:p>
    <w:p w:rsidR="00A750DF" w:rsidRPr="0036643D" w:rsidRDefault="00291EC1" w:rsidP="00291EC1">
      <w:pPr>
        <w:pStyle w:val="PargrafodaLista"/>
        <w:spacing w:after="120" w:line="360" w:lineRule="auto"/>
        <w:ind w:left="0"/>
        <w:contextualSpacing w:val="0"/>
        <w:jc w:val="both"/>
        <w:rPr>
          <w:rFonts w:ascii="Arial" w:hAnsi="Arial" w:cs="Arial"/>
          <w:b/>
          <w:bCs/>
          <w:color w:val="000000"/>
        </w:rPr>
      </w:pPr>
      <w:r>
        <w:rPr>
          <w:rFonts w:ascii="Arial" w:hAnsi="Arial" w:cs="Arial"/>
          <w:b/>
          <w:bCs/>
          <w:color w:val="000000"/>
        </w:rPr>
        <w:lastRenderedPageBreak/>
        <w:t>FASES D</w:t>
      </w:r>
      <w:r w:rsidR="00221A63">
        <w:rPr>
          <w:rFonts w:ascii="Arial" w:hAnsi="Arial" w:cs="Arial"/>
          <w:b/>
          <w:bCs/>
          <w:color w:val="000000"/>
        </w:rPr>
        <w:t>O SERVIÇO</w:t>
      </w:r>
    </w:p>
    <w:p w:rsidR="00291EC1" w:rsidRDefault="00291EC1" w:rsidP="00291EC1">
      <w:pPr>
        <w:pStyle w:val="Default"/>
        <w:spacing w:after="120" w:line="360" w:lineRule="auto"/>
      </w:pPr>
      <w:r>
        <w:t>Abaixo seguem os itens de serviços para a execução da</w:t>
      </w:r>
      <w:r w:rsidR="00221A63">
        <w:t>s adequações:</w:t>
      </w:r>
    </w:p>
    <w:p w:rsidR="00FD383D" w:rsidRPr="00DA3BBD" w:rsidRDefault="00FD383D" w:rsidP="00FD383D">
      <w:pPr>
        <w:suppressAutoHyphens/>
        <w:spacing w:after="120" w:line="360" w:lineRule="auto"/>
        <w:jc w:val="both"/>
        <w:rPr>
          <w:b/>
        </w:rPr>
      </w:pPr>
      <w:r w:rsidRPr="00DA3BBD">
        <w:rPr>
          <w:rFonts w:ascii="Arial" w:hAnsi="Arial" w:cs="Arial"/>
          <w:b/>
          <w:bCs/>
        </w:rPr>
        <w:t>Centro de eventos Alto Caxixe:</w:t>
      </w:r>
    </w:p>
    <w:p w:rsidR="00FD383D" w:rsidRDefault="009F315E" w:rsidP="00FD383D">
      <w:pPr>
        <w:pStyle w:val="PargrafodaLista"/>
        <w:numPr>
          <w:ilvl w:val="0"/>
          <w:numId w:val="4"/>
        </w:numPr>
        <w:suppressAutoHyphens/>
        <w:spacing w:after="120" w:line="360" w:lineRule="auto"/>
        <w:contextualSpacing w:val="0"/>
        <w:jc w:val="both"/>
        <w:rPr>
          <w:rFonts w:ascii="Arial" w:hAnsi="Arial" w:cs="Arial"/>
          <w:bCs/>
        </w:rPr>
      </w:pPr>
      <w:r>
        <w:rPr>
          <w:rFonts w:ascii="Arial" w:hAnsi="Arial" w:cs="Arial"/>
          <w:bCs/>
        </w:rPr>
        <w:t>Substituição de toda a tubulação de distribuição de gás com realocação destas para melhor atendimento às demandas</w:t>
      </w:r>
      <w:r w:rsidR="00DA3BBD">
        <w:rPr>
          <w:rFonts w:ascii="Arial" w:hAnsi="Arial" w:cs="Arial"/>
          <w:bCs/>
        </w:rPr>
        <w:t>;</w:t>
      </w:r>
    </w:p>
    <w:p w:rsidR="0080567B" w:rsidRPr="009F315E" w:rsidRDefault="00FD383D" w:rsidP="00B705AD">
      <w:pPr>
        <w:pStyle w:val="PargrafodaLista"/>
        <w:numPr>
          <w:ilvl w:val="0"/>
          <w:numId w:val="4"/>
        </w:numPr>
        <w:suppressAutoHyphens/>
        <w:spacing w:after="120" w:line="360" w:lineRule="auto"/>
        <w:contextualSpacing w:val="0"/>
        <w:jc w:val="both"/>
        <w:rPr>
          <w:rFonts w:ascii="Arial" w:hAnsi="Arial" w:cs="Arial"/>
          <w:bCs/>
        </w:rPr>
      </w:pPr>
      <w:r w:rsidRPr="009F315E">
        <w:rPr>
          <w:rFonts w:ascii="Arial" w:hAnsi="Arial" w:cs="Arial"/>
          <w:bCs/>
        </w:rPr>
        <w:t>Fornecimento de laudos de conformidade com emissão de Anotação de Responsabilidade Técnica (ART) de profis</w:t>
      </w:r>
      <w:r w:rsidR="002D5DC6" w:rsidRPr="009F315E">
        <w:rPr>
          <w:rFonts w:ascii="Arial" w:hAnsi="Arial" w:cs="Arial"/>
          <w:bCs/>
        </w:rPr>
        <w:t xml:space="preserve">sional legalmente habilitado </w:t>
      </w:r>
      <w:r w:rsidR="009F315E" w:rsidRPr="009F315E">
        <w:rPr>
          <w:rFonts w:ascii="Arial" w:hAnsi="Arial" w:cs="Arial"/>
          <w:bCs/>
        </w:rPr>
        <w:t xml:space="preserve">para a realização da montagem do sistema GLP adequado conferindo a </w:t>
      </w:r>
      <w:r w:rsidR="009F315E" w:rsidRPr="009F315E">
        <w:rPr>
          <w:rFonts w:ascii="Arial" w:hAnsi="Arial" w:cs="Arial"/>
          <w:bCs/>
        </w:rPr>
        <w:t>estanqueidade do sistema GLP</w:t>
      </w:r>
      <w:r w:rsidR="009F315E" w:rsidRPr="009F315E">
        <w:rPr>
          <w:rFonts w:ascii="Arial" w:hAnsi="Arial" w:cs="Arial"/>
          <w:bCs/>
        </w:rPr>
        <w:t xml:space="preserve">, das condições de conformidade do </w:t>
      </w:r>
      <w:r w:rsidR="002D5DC6" w:rsidRPr="009F315E">
        <w:rPr>
          <w:rFonts w:ascii="Arial" w:hAnsi="Arial" w:cs="Arial"/>
          <w:bCs/>
        </w:rPr>
        <w:t>S</w:t>
      </w:r>
      <w:r w:rsidR="009F315E" w:rsidRPr="009F315E">
        <w:rPr>
          <w:rFonts w:ascii="Arial" w:hAnsi="Arial" w:cs="Arial"/>
          <w:bCs/>
        </w:rPr>
        <w:t xml:space="preserve">istema de </w:t>
      </w:r>
      <w:r w:rsidR="002D5DC6" w:rsidRPr="009F315E">
        <w:rPr>
          <w:rFonts w:ascii="Arial" w:hAnsi="Arial" w:cs="Arial"/>
          <w:bCs/>
        </w:rPr>
        <w:t>P</w:t>
      </w:r>
      <w:r w:rsidR="009F315E" w:rsidRPr="009F315E">
        <w:rPr>
          <w:rFonts w:ascii="Arial" w:hAnsi="Arial" w:cs="Arial"/>
          <w:bCs/>
        </w:rPr>
        <w:t xml:space="preserve">roteção contra </w:t>
      </w:r>
      <w:r w:rsidR="002D5DC6" w:rsidRPr="009F315E">
        <w:rPr>
          <w:rFonts w:ascii="Arial" w:hAnsi="Arial" w:cs="Arial"/>
          <w:bCs/>
        </w:rPr>
        <w:t>D</w:t>
      </w:r>
      <w:r w:rsidR="009F315E" w:rsidRPr="009F315E">
        <w:rPr>
          <w:rFonts w:ascii="Arial" w:hAnsi="Arial" w:cs="Arial"/>
          <w:bCs/>
        </w:rPr>
        <w:t xml:space="preserve">escargas </w:t>
      </w:r>
      <w:r w:rsidR="002D5DC6" w:rsidRPr="009F315E">
        <w:rPr>
          <w:rFonts w:ascii="Arial" w:hAnsi="Arial" w:cs="Arial"/>
          <w:bCs/>
        </w:rPr>
        <w:t>A</w:t>
      </w:r>
      <w:r w:rsidR="009F315E" w:rsidRPr="009F315E">
        <w:rPr>
          <w:rFonts w:ascii="Arial" w:hAnsi="Arial" w:cs="Arial"/>
          <w:bCs/>
        </w:rPr>
        <w:t>tmosféricas (SPDA)</w:t>
      </w:r>
      <w:r w:rsidR="002D5DC6" w:rsidRPr="009F315E">
        <w:rPr>
          <w:rFonts w:ascii="Arial" w:hAnsi="Arial" w:cs="Arial"/>
          <w:bCs/>
        </w:rPr>
        <w:t>,</w:t>
      </w:r>
      <w:r w:rsidR="009F315E" w:rsidRPr="009F315E">
        <w:rPr>
          <w:rFonts w:ascii="Arial" w:hAnsi="Arial" w:cs="Arial"/>
          <w:bCs/>
        </w:rPr>
        <w:t xml:space="preserve"> do Sistema Hidráulico Preventivo (</w:t>
      </w:r>
      <w:r w:rsidR="002D5DC6" w:rsidRPr="009F315E">
        <w:rPr>
          <w:rFonts w:ascii="Arial" w:hAnsi="Arial" w:cs="Arial"/>
          <w:bCs/>
        </w:rPr>
        <w:t>SHP</w:t>
      </w:r>
      <w:r w:rsidR="009F315E" w:rsidRPr="009F315E">
        <w:rPr>
          <w:rFonts w:ascii="Arial" w:hAnsi="Arial" w:cs="Arial"/>
          <w:bCs/>
        </w:rPr>
        <w:t>)</w:t>
      </w:r>
      <w:r w:rsidR="002D5DC6" w:rsidRPr="009F315E">
        <w:rPr>
          <w:rFonts w:ascii="Arial" w:hAnsi="Arial" w:cs="Arial"/>
          <w:bCs/>
        </w:rPr>
        <w:t xml:space="preserve">, </w:t>
      </w:r>
      <w:r w:rsidR="009F315E" w:rsidRPr="009F315E">
        <w:rPr>
          <w:rFonts w:ascii="Arial" w:hAnsi="Arial" w:cs="Arial"/>
          <w:bCs/>
        </w:rPr>
        <w:t xml:space="preserve">da </w:t>
      </w:r>
      <w:r w:rsidR="002D5DC6" w:rsidRPr="009F315E">
        <w:rPr>
          <w:rFonts w:ascii="Arial" w:hAnsi="Arial" w:cs="Arial"/>
          <w:bCs/>
        </w:rPr>
        <w:t xml:space="preserve">sinalização e iluminação de emergência, </w:t>
      </w:r>
      <w:r w:rsidR="009F315E" w:rsidRPr="009F315E">
        <w:rPr>
          <w:rFonts w:ascii="Arial" w:hAnsi="Arial" w:cs="Arial"/>
          <w:bCs/>
        </w:rPr>
        <w:t xml:space="preserve">e do </w:t>
      </w:r>
      <w:r w:rsidR="002D5DC6" w:rsidRPr="009F315E">
        <w:rPr>
          <w:rFonts w:ascii="Arial" w:hAnsi="Arial" w:cs="Arial"/>
          <w:bCs/>
        </w:rPr>
        <w:t>sistem</w:t>
      </w:r>
      <w:r w:rsidR="009F315E" w:rsidRPr="009F315E">
        <w:rPr>
          <w:rFonts w:ascii="Arial" w:hAnsi="Arial" w:cs="Arial"/>
          <w:bCs/>
        </w:rPr>
        <w:t>a de detecção de calor e fumaça.</w:t>
      </w:r>
      <w:r w:rsidR="002D5DC6" w:rsidRPr="009F315E">
        <w:rPr>
          <w:rFonts w:ascii="Arial" w:hAnsi="Arial" w:cs="Arial"/>
          <w:bCs/>
        </w:rPr>
        <w:t xml:space="preserve"> </w:t>
      </w:r>
    </w:p>
    <w:p w:rsidR="002D5DC6" w:rsidRPr="00DA3BBD" w:rsidRDefault="002D5DC6" w:rsidP="002D5DC6">
      <w:pPr>
        <w:suppressAutoHyphens/>
        <w:spacing w:after="120" w:line="360" w:lineRule="auto"/>
        <w:jc w:val="both"/>
        <w:rPr>
          <w:rFonts w:ascii="Arial" w:hAnsi="Arial" w:cs="Arial"/>
          <w:b/>
          <w:bCs/>
        </w:rPr>
      </w:pPr>
      <w:r w:rsidRPr="00DA3BBD">
        <w:rPr>
          <w:rFonts w:ascii="Arial" w:hAnsi="Arial" w:cs="Arial"/>
          <w:b/>
          <w:bCs/>
        </w:rPr>
        <w:t>Centro Cultural e Turístico Máximo Zandonadi</w:t>
      </w:r>
      <w:r w:rsidR="00DA3BBD">
        <w:rPr>
          <w:rFonts w:ascii="Arial" w:hAnsi="Arial" w:cs="Arial"/>
          <w:b/>
          <w:bCs/>
        </w:rPr>
        <w:t>:</w:t>
      </w:r>
    </w:p>
    <w:p w:rsidR="002D5DC6" w:rsidRPr="009F315E" w:rsidRDefault="009F315E" w:rsidP="00516148">
      <w:pPr>
        <w:pStyle w:val="PargrafodaLista"/>
        <w:numPr>
          <w:ilvl w:val="0"/>
          <w:numId w:val="24"/>
        </w:numPr>
        <w:suppressAutoHyphens/>
        <w:spacing w:after="120" w:line="360" w:lineRule="auto"/>
        <w:contextualSpacing w:val="0"/>
        <w:jc w:val="both"/>
        <w:rPr>
          <w:rFonts w:ascii="Arial" w:hAnsi="Arial" w:cs="Arial"/>
          <w:b/>
          <w:bCs/>
        </w:rPr>
      </w:pPr>
      <w:r w:rsidRPr="009F315E">
        <w:rPr>
          <w:rFonts w:ascii="Arial" w:hAnsi="Arial" w:cs="Arial"/>
          <w:bCs/>
        </w:rPr>
        <w:t xml:space="preserve">Fornecimento de laudos de conformidade com emissão de Anotação de Responsabilidade Técnica (ART) de profissional legalmente habilitado para a realização da </w:t>
      </w:r>
      <w:r w:rsidRPr="009F315E">
        <w:rPr>
          <w:rFonts w:ascii="Arial" w:hAnsi="Arial" w:cs="Arial"/>
          <w:bCs/>
        </w:rPr>
        <w:t>adequação</w:t>
      </w:r>
      <w:r w:rsidRPr="009F315E">
        <w:rPr>
          <w:rFonts w:ascii="Arial" w:hAnsi="Arial" w:cs="Arial"/>
          <w:bCs/>
        </w:rPr>
        <w:t xml:space="preserve"> do Sistema de Proteção contra Descargas Atmosféricas (SPDA), das condições de conformidade do Sistema Hidráulico Preventivo (SHP), </w:t>
      </w:r>
      <w:r w:rsidRPr="009F315E">
        <w:rPr>
          <w:rFonts w:ascii="Arial" w:hAnsi="Arial" w:cs="Arial"/>
          <w:bCs/>
        </w:rPr>
        <w:t xml:space="preserve">e </w:t>
      </w:r>
      <w:r w:rsidRPr="009F315E">
        <w:rPr>
          <w:rFonts w:ascii="Arial" w:hAnsi="Arial" w:cs="Arial"/>
          <w:bCs/>
        </w:rPr>
        <w:t>da sinalização e iluminação de emergência</w:t>
      </w:r>
      <w:r w:rsidRPr="009F315E">
        <w:rPr>
          <w:rFonts w:ascii="Arial" w:hAnsi="Arial" w:cs="Arial"/>
          <w:bCs/>
        </w:rPr>
        <w:t>.</w:t>
      </w:r>
      <w:r w:rsidRPr="009F315E">
        <w:rPr>
          <w:rFonts w:ascii="Arial" w:hAnsi="Arial" w:cs="Arial"/>
          <w:bCs/>
        </w:rPr>
        <w:t xml:space="preserve"> </w:t>
      </w:r>
    </w:p>
    <w:p w:rsidR="00FD383D" w:rsidRPr="00DA3BBD" w:rsidRDefault="00FD383D" w:rsidP="00FD383D">
      <w:pPr>
        <w:suppressAutoHyphens/>
        <w:spacing w:after="120" w:line="360" w:lineRule="auto"/>
        <w:jc w:val="both"/>
        <w:rPr>
          <w:rFonts w:ascii="Arial" w:hAnsi="Arial" w:cs="Arial"/>
          <w:b/>
          <w:bCs/>
        </w:rPr>
      </w:pPr>
      <w:r w:rsidRPr="00DA3BBD">
        <w:rPr>
          <w:rFonts w:ascii="Arial" w:hAnsi="Arial" w:cs="Arial"/>
          <w:b/>
          <w:bCs/>
        </w:rPr>
        <w:t>Centro de eventos Padre Cleto Caliman:</w:t>
      </w:r>
    </w:p>
    <w:p w:rsidR="009F315E" w:rsidRPr="009F315E" w:rsidRDefault="009F315E" w:rsidP="009F315E">
      <w:pPr>
        <w:pStyle w:val="PargrafodaLista"/>
        <w:numPr>
          <w:ilvl w:val="0"/>
          <w:numId w:val="25"/>
        </w:numPr>
        <w:suppressAutoHyphens/>
        <w:spacing w:after="120" w:line="360" w:lineRule="auto"/>
        <w:contextualSpacing w:val="0"/>
        <w:jc w:val="both"/>
        <w:rPr>
          <w:rFonts w:ascii="Arial" w:hAnsi="Arial" w:cs="Arial"/>
          <w:bCs/>
        </w:rPr>
      </w:pPr>
      <w:r w:rsidRPr="009F315E">
        <w:rPr>
          <w:rFonts w:ascii="Arial" w:hAnsi="Arial" w:cs="Arial"/>
          <w:bCs/>
        </w:rPr>
        <w:t xml:space="preserve">Fornecimento de laudos de conformidade com emissão de Anotação de Responsabilidade Técnica (ART) de profissional legalmente habilitado das condições de conformidade do Sistema de Proteção contra Descargas Atmosféricas (SPDA), do Sistema Hidráulico Preventivo (SHP), da sinalização e iluminação de emergência, </w:t>
      </w:r>
      <w:r>
        <w:rPr>
          <w:rFonts w:ascii="Arial" w:hAnsi="Arial" w:cs="Arial"/>
          <w:bCs/>
        </w:rPr>
        <w:t>e d</w:t>
      </w:r>
      <w:r w:rsidRPr="009F315E">
        <w:rPr>
          <w:rFonts w:ascii="Arial" w:hAnsi="Arial" w:cs="Arial"/>
          <w:bCs/>
        </w:rPr>
        <w:t xml:space="preserve">o sistema GLP conferindo a </w:t>
      </w:r>
      <w:r>
        <w:rPr>
          <w:rFonts w:ascii="Arial" w:hAnsi="Arial" w:cs="Arial"/>
          <w:bCs/>
        </w:rPr>
        <w:t>estanqueidade do sistema.</w:t>
      </w:r>
    </w:p>
    <w:p w:rsidR="009E6E46" w:rsidRDefault="009E6E46" w:rsidP="009E6E46">
      <w:pPr>
        <w:suppressAutoHyphens/>
        <w:spacing w:after="120" w:line="360" w:lineRule="auto"/>
        <w:ind w:left="360"/>
        <w:jc w:val="both"/>
        <w:rPr>
          <w:rFonts w:ascii="Arial" w:hAnsi="Arial" w:cs="Arial"/>
          <w:bCs/>
        </w:rPr>
      </w:pPr>
    </w:p>
    <w:p w:rsidR="0080567B" w:rsidRDefault="0080567B" w:rsidP="009E6E46">
      <w:pPr>
        <w:suppressAutoHyphens/>
        <w:spacing w:after="120" w:line="360" w:lineRule="auto"/>
        <w:ind w:left="360"/>
        <w:jc w:val="both"/>
        <w:rPr>
          <w:rFonts w:ascii="Arial" w:hAnsi="Arial" w:cs="Arial"/>
          <w:bCs/>
        </w:rPr>
      </w:pPr>
    </w:p>
    <w:p w:rsidR="0080567B" w:rsidRDefault="0080567B" w:rsidP="009E6E46">
      <w:pPr>
        <w:suppressAutoHyphens/>
        <w:spacing w:after="120" w:line="360" w:lineRule="auto"/>
        <w:ind w:left="360"/>
        <w:jc w:val="both"/>
        <w:rPr>
          <w:rFonts w:ascii="Arial" w:hAnsi="Arial" w:cs="Arial"/>
          <w:bCs/>
        </w:rPr>
      </w:pPr>
    </w:p>
    <w:p w:rsidR="0080567B" w:rsidRDefault="0080567B" w:rsidP="009E6E46">
      <w:pPr>
        <w:suppressAutoHyphens/>
        <w:spacing w:after="120" w:line="360" w:lineRule="auto"/>
        <w:ind w:left="360"/>
        <w:jc w:val="both"/>
        <w:rPr>
          <w:rFonts w:ascii="Arial" w:hAnsi="Arial" w:cs="Arial"/>
          <w:bCs/>
        </w:rPr>
      </w:pPr>
    </w:p>
    <w:p w:rsidR="009E6E46" w:rsidRPr="0080567B" w:rsidRDefault="009E6E46" w:rsidP="009E6E46">
      <w:pPr>
        <w:suppressAutoHyphens/>
        <w:spacing w:after="120" w:line="360" w:lineRule="auto"/>
        <w:ind w:left="360" w:firstLine="348"/>
        <w:jc w:val="both"/>
        <w:rPr>
          <w:rFonts w:ascii="Arial" w:hAnsi="Arial" w:cs="Arial"/>
          <w:bCs/>
        </w:rPr>
      </w:pPr>
      <w:r w:rsidRPr="0080567B">
        <w:rPr>
          <w:rFonts w:ascii="Arial" w:hAnsi="Arial" w:cs="Arial"/>
          <w:bCs/>
        </w:rPr>
        <w:lastRenderedPageBreak/>
        <w:t>Cabe ressaltar que a execução dos serviços de elaboração de laudos técnicos com emissão de Anotação de Responsabilidade técnica (ART) deverá ser efetuada conforme necessidade demostrada pela Secretaria Municipal de Turismo, Cultura e Artesanato, devendo esta emissão ser realizada pela contratada no mínimo 0</w:t>
      </w:r>
      <w:r w:rsidR="0080567B" w:rsidRPr="0080567B">
        <w:rPr>
          <w:rFonts w:ascii="Arial" w:hAnsi="Arial" w:cs="Arial"/>
          <w:bCs/>
        </w:rPr>
        <w:t>1 (um) mê</w:t>
      </w:r>
      <w:r w:rsidRPr="0080567B">
        <w:rPr>
          <w:rFonts w:ascii="Arial" w:hAnsi="Arial" w:cs="Arial"/>
          <w:bCs/>
        </w:rPr>
        <w:t xml:space="preserve">s antes do fim da validade do alvará vigente do centro de evento em questão. </w:t>
      </w:r>
    </w:p>
    <w:p w:rsidR="009E6E46" w:rsidRDefault="009E6E46" w:rsidP="00145E68">
      <w:pPr>
        <w:suppressAutoHyphens/>
        <w:spacing w:after="120" w:line="360" w:lineRule="auto"/>
        <w:ind w:left="360" w:firstLine="348"/>
        <w:jc w:val="both"/>
        <w:rPr>
          <w:rFonts w:ascii="Arial" w:hAnsi="Arial" w:cs="Arial"/>
          <w:bCs/>
        </w:rPr>
      </w:pPr>
      <w:r w:rsidRPr="0080567B">
        <w:rPr>
          <w:rFonts w:ascii="Arial" w:hAnsi="Arial" w:cs="Arial"/>
          <w:bCs/>
        </w:rPr>
        <w:t xml:space="preserve"> Dessa forma, a contratada deverá </w:t>
      </w:r>
      <w:r w:rsidR="0080567B" w:rsidRPr="0080567B">
        <w:rPr>
          <w:rFonts w:ascii="Arial" w:hAnsi="Arial" w:cs="Arial"/>
          <w:bCs/>
        </w:rPr>
        <w:t xml:space="preserve">realizar os serviços especificados para cada centro de eventos e </w:t>
      </w:r>
      <w:r w:rsidRPr="0080567B">
        <w:rPr>
          <w:rFonts w:ascii="Arial" w:hAnsi="Arial" w:cs="Arial"/>
          <w:bCs/>
        </w:rPr>
        <w:t>emitir os respectivos documentos para o Tomatão</w:t>
      </w:r>
      <w:r w:rsidR="0080567B" w:rsidRPr="0080567B">
        <w:rPr>
          <w:rFonts w:ascii="Arial" w:hAnsi="Arial" w:cs="Arial"/>
          <w:bCs/>
        </w:rPr>
        <w:t xml:space="preserve">, em específico, nos 15 (quinze) </w:t>
      </w:r>
      <w:r w:rsidR="00E96F1A">
        <w:rPr>
          <w:rFonts w:ascii="Arial" w:hAnsi="Arial" w:cs="Arial"/>
          <w:bCs/>
        </w:rPr>
        <w:t>dias iniciais de janeiro de 2023</w:t>
      </w:r>
      <w:bookmarkStart w:id="0" w:name="_GoBack"/>
      <w:bookmarkEnd w:id="0"/>
      <w:r w:rsidR="0080567B" w:rsidRPr="0080567B">
        <w:rPr>
          <w:rFonts w:ascii="Arial" w:hAnsi="Arial" w:cs="Arial"/>
          <w:bCs/>
        </w:rPr>
        <w:t>;</w:t>
      </w:r>
      <w:r w:rsidRPr="0080567B">
        <w:rPr>
          <w:rFonts w:ascii="Arial" w:hAnsi="Arial" w:cs="Arial"/>
          <w:bCs/>
        </w:rPr>
        <w:t xml:space="preserve"> para o Centro Cultural no mês de </w:t>
      </w:r>
      <w:r w:rsidR="0080567B" w:rsidRPr="0080567B">
        <w:rPr>
          <w:rFonts w:ascii="Arial" w:hAnsi="Arial" w:cs="Arial"/>
          <w:bCs/>
        </w:rPr>
        <w:t>abril de 2022</w:t>
      </w:r>
      <w:r w:rsidR="00145E68" w:rsidRPr="0080567B">
        <w:rPr>
          <w:rFonts w:ascii="Arial" w:hAnsi="Arial" w:cs="Arial"/>
          <w:bCs/>
        </w:rPr>
        <w:t>,</w:t>
      </w:r>
      <w:r w:rsidR="0080567B" w:rsidRPr="0080567B">
        <w:rPr>
          <w:rFonts w:ascii="Arial" w:hAnsi="Arial" w:cs="Arial"/>
          <w:bCs/>
        </w:rPr>
        <w:t xml:space="preserve"> e para o Polentão </w:t>
      </w:r>
      <w:r w:rsidR="00145E68" w:rsidRPr="0080567B">
        <w:rPr>
          <w:rFonts w:ascii="Arial" w:hAnsi="Arial" w:cs="Arial"/>
          <w:bCs/>
        </w:rPr>
        <w:t xml:space="preserve">no mês de </w:t>
      </w:r>
      <w:r w:rsidR="0080567B" w:rsidRPr="0080567B">
        <w:rPr>
          <w:rFonts w:ascii="Arial" w:hAnsi="Arial" w:cs="Arial"/>
          <w:bCs/>
        </w:rPr>
        <w:t>setembro de 2022</w:t>
      </w:r>
      <w:r w:rsidR="00145E68" w:rsidRPr="0080567B">
        <w:rPr>
          <w:rFonts w:ascii="Arial" w:hAnsi="Arial" w:cs="Arial"/>
          <w:bCs/>
        </w:rPr>
        <w:t>.</w:t>
      </w:r>
      <w:r w:rsidR="00145E68">
        <w:rPr>
          <w:rFonts w:ascii="Arial" w:hAnsi="Arial" w:cs="Arial"/>
          <w:bCs/>
        </w:rPr>
        <w:t xml:space="preserve"> </w:t>
      </w:r>
    </w:p>
    <w:p w:rsidR="009E6E46" w:rsidRDefault="009E6E46" w:rsidP="009E6E46">
      <w:pPr>
        <w:suppressAutoHyphens/>
        <w:spacing w:after="120" w:line="360" w:lineRule="auto"/>
        <w:jc w:val="both"/>
        <w:rPr>
          <w:rFonts w:ascii="Arial" w:hAnsi="Arial" w:cs="Arial"/>
          <w:bCs/>
        </w:rPr>
      </w:pPr>
    </w:p>
    <w:p w:rsidR="00145E68" w:rsidRPr="0036643D" w:rsidRDefault="00145E68" w:rsidP="00DD5887">
      <w:pPr>
        <w:spacing w:after="120" w:line="360" w:lineRule="auto"/>
        <w:jc w:val="both"/>
        <w:rPr>
          <w:rFonts w:ascii="Arial" w:hAnsi="Arial" w:cs="Arial"/>
        </w:rPr>
      </w:pPr>
    </w:p>
    <w:p w:rsidR="00092479" w:rsidRDefault="00092479" w:rsidP="0073768B">
      <w:pPr>
        <w:jc w:val="center"/>
        <w:rPr>
          <w:rFonts w:ascii="Arial" w:hAnsi="Arial" w:cs="Arial"/>
        </w:rPr>
      </w:pPr>
      <w:r>
        <w:rPr>
          <w:rFonts w:ascii="Arial" w:hAnsi="Arial" w:cs="Arial"/>
        </w:rPr>
        <w:t>________________________________________</w:t>
      </w:r>
    </w:p>
    <w:p w:rsidR="00092479" w:rsidRDefault="009E6E46" w:rsidP="0073768B">
      <w:pPr>
        <w:jc w:val="center"/>
        <w:rPr>
          <w:rFonts w:ascii="Arial" w:hAnsi="Arial" w:cs="Arial"/>
          <w:b/>
        </w:rPr>
      </w:pPr>
      <w:r>
        <w:rPr>
          <w:rFonts w:ascii="Arial" w:hAnsi="Arial" w:cs="Arial"/>
          <w:b/>
        </w:rPr>
        <w:t>Renata Cristina Batista Negri</w:t>
      </w:r>
    </w:p>
    <w:p w:rsidR="009E6E46" w:rsidRDefault="009E6E46" w:rsidP="0073768B">
      <w:pPr>
        <w:jc w:val="center"/>
        <w:rPr>
          <w:rFonts w:ascii="Arial" w:hAnsi="Arial" w:cs="Arial"/>
          <w:sz w:val="20"/>
        </w:rPr>
      </w:pPr>
      <w:r>
        <w:rPr>
          <w:rFonts w:ascii="Arial" w:hAnsi="Arial" w:cs="Arial"/>
          <w:b/>
        </w:rPr>
        <w:t>Técnica em Segurança do Trabalho</w:t>
      </w:r>
    </w:p>
    <w:p w:rsidR="0069519D" w:rsidRPr="00AF56A8" w:rsidRDefault="0069519D" w:rsidP="00DA3BBD">
      <w:pPr>
        <w:rPr>
          <w:rFonts w:ascii="Arial" w:hAnsi="Arial" w:cs="Arial"/>
          <w:sz w:val="20"/>
        </w:rPr>
      </w:pPr>
    </w:p>
    <w:sectPr w:rsidR="0069519D" w:rsidRPr="00AF56A8" w:rsidSect="00993BE2">
      <w:headerReference w:type="default" r:id="rId8"/>
      <w:footerReference w:type="default" r:id="rId9"/>
      <w:pgSz w:w="11906" w:h="16838"/>
      <w:pgMar w:top="1701" w:right="1134" w:bottom="1134" w:left="1701" w:header="56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890" w:rsidRDefault="00C26890" w:rsidP="005361E5">
      <w:r>
        <w:separator/>
      </w:r>
    </w:p>
  </w:endnote>
  <w:endnote w:type="continuationSeparator" w:id="0">
    <w:p w:rsidR="00C26890" w:rsidRDefault="00C26890" w:rsidP="0053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Narrow"/>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6FA" w:rsidRPr="00993BE2" w:rsidRDefault="00242C8E" w:rsidP="001E36FA">
    <w:pPr>
      <w:pStyle w:val="Rodap"/>
      <w:jc w:val="center"/>
      <w:rPr>
        <w:rFonts w:ascii="Arial" w:hAnsi="Arial" w:cs="Arial"/>
        <w:sz w:val="16"/>
        <w:szCs w:val="16"/>
      </w:rPr>
    </w:pPr>
    <w:r>
      <w:rPr>
        <w:noProof/>
        <w:sz w:val="16"/>
        <w:szCs w:val="16"/>
        <w:lang w:eastAsia="pt-BR"/>
      </w:rPr>
      <mc:AlternateContent>
        <mc:Choice Requires="wps">
          <w:drawing>
            <wp:anchor distT="0" distB="0" distL="114300" distR="114300" simplePos="0" relativeHeight="251661312" behindDoc="0" locked="0" layoutInCell="1" allowOverlap="1">
              <wp:simplePos x="0" y="0"/>
              <wp:positionH relativeFrom="column">
                <wp:posOffset>-13335</wp:posOffset>
              </wp:positionH>
              <wp:positionV relativeFrom="paragraph">
                <wp:posOffset>-45720</wp:posOffset>
              </wp:positionV>
              <wp:extent cx="5760085" cy="635"/>
              <wp:effectExtent l="24765" t="30480" r="25400" b="260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635"/>
                      </a:xfrm>
                      <a:prstGeom prst="straightConnector1">
                        <a:avLst/>
                      </a:prstGeom>
                      <a:noFill/>
                      <a:ln w="4445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B4F237" id="_x0000_t32" coordsize="21600,21600" o:spt="32" o:oned="t" path="m,l21600,21600e" filled="f">
              <v:path arrowok="t" fillok="f" o:connecttype="none"/>
              <o:lock v:ext="edit" shapetype="t"/>
            </v:shapetype>
            <v:shape id="AutoShape 3" o:spid="_x0000_s1026" type="#_x0000_t32" style="position:absolute;margin-left:-1.05pt;margin-top:-3.6pt;width:453.5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" strokecolor="green" strokeweight="3.5pt"/>
          </w:pict>
        </mc:Fallback>
      </mc:AlternateContent>
    </w:r>
    <w:r w:rsidR="006612EA">
      <w:rPr>
        <w:rFonts w:ascii="Arial" w:hAnsi="Arial" w:cs="Arial"/>
        <w:sz w:val="16"/>
        <w:szCs w:val="16"/>
      </w:rPr>
      <w:t>Avenida Evandi Américo Comarela</w:t>
    </w:r>
    <w:r w:rsidR="001E36FA" w:rsidRPr="00993BE2">
      <w:rPr>
        <w:rFonts w:ascii="Arial" w:hAnsi="Arial" w:cs="Arial"/>
        <w:sz w:val="16"/>
        <w:szCs w:val="16"/>
      </w:rPr>
      <w:t xml:space="preserve">, </w:t>
    </w:r>
    <w:r w:rsidR="00993BE2">
      <w:rPr>
        <w:rFonts w:ascii="Arial" w:hAnsi="Arial" w:cs="Arial"/>
        <w:sz w:val="16"/>
        <w:szCs w:val="16"/>
      </w:rPr>
      <w:t>nº</w:t>
    </w:r>
    <w:r w:rsidR="006612EA">
      <w:rPr>
        <w:rFonts w:ascii="Arial" w:hAnsi="Arial" w:cs="Arial"/>
        <w:sz w:val="16"/>
        <w:szCs w:val="16"/>
      </w:rPr>
      <w:t xml:space="preserve"> 385</w:t>
    </w:r>
    <w:r w:rsidR="001E36FA" w:rsidRPr="00993BE2">
      <w:rPr>
        <w:rFonts w:ascii="Arial" w:hAnsi="Arial" w:cs="Arial"/>
        <w:sz w:val="16"/>
        <w:szCs w:val="16"/>
      </w:rPr>
      <w:t xml:space="preserve">, Bairro </w:t>
    </w:r>
    <w:r w:rsidR="006612EA">
      <w:rPr>
        <w:rFonts w:ascii="Arial" w:hAnsi="Arial" w:cs="Arial"/>
        <w:sz w:val="16"/>
        <w:szCs w:val="16"/>
      </w:rPr>
      <w:t>Esplanada – Venda Nova do Imigrante</w:t>
    </w:r>
    <w:r w:rsidR="00CF0B86">
      <w:rPr>
        <w:rFonts w:ascii="Arial" w:hAnsi="Arial" w:cs="Arial"/>
        <w:sz w:val="16"/>
        <w:szCs w:val="16"/>
      </w:rPr>
      <w:t xml:space="preserve"> -</w:t>
    </w:r>
    <w:r w:rsidR="001E36FA" w:rsidRPr="00993BE2">
      <w:rPr>
        <w:rFonts w:ascii="Arial" w:hAnsi="Arial" w:cs="Arial"/>
        <w:sz w:val="16"/>
        <w:szCs w:val="16"/>
      </w:rPr>
      <w:t xml:space="preserve"> Espírito Santo - CEP 29.</w:t>
    </w:r>
    <w:r w:rsidR="006612EA">
      <w:rPr>
        <w:rFonts w:ascii="Arial" w:hAnsi="Arial" w:cs="Arial"/>
        <w:sz w:val="16"/>
        <w:szCs w:val="16"/>
      </w:rPr>
      <w:t>375</w:t>
    </w:r>
    <w:r w:rsidR="001E36FA" w:rsidRPr="00993BE2">
      <w:rPr>
        <w:rFonts w:ascii="Arial" w:hAnsi="Arial" w:cs="Arial"/>
        <w:sz w:val="16"/>
        <w:szCs w:val="16"/>
      </w:rPr>
      <w:t>-000</w:t>
    </w:r>
  </w:p>
  <w:p w:rsidR="001E36FA" w:rsidRPr="00993BE2" w:rsidRDefault="001E36FA" w:rsidP="001E36FA">
    <w:pPr>
      <w:pStyle w:val="Rodap"/>
      <w:jc w:val="center"/>
      <w:rPr>
        <w:rFonts w:ascii="Arial" w:hAnsi="Arial" w:cs="Arial"/>
        <w:sz w:val="16"/>
        <w:szCs w:val="16"/>
      </w:rPr>
    </w:pPr>
    <w:r w:rsidRPr="00993BE2">
      <w:rPr>
        <w:rFonts w:ascii="Arial" w:hAnsi="Arial" w:cs="Arial"/>
        <w:sz w:val="16"/>
        <w:szCs w:val="16"/>
      </w:rPr>
      <w:t xml:space="preserve"> </w:t>
    </w:r>
    <w:r w:rsidR="003B06A9" w:rsidRPr="00993BE2">
      <w:rPr>
        <w:rFonts w:ascii="Arial" w:hAnsi="Arial" w:cs="Arial"/>
        <w:sz w:val="16"/>
        <w:szCs w:val="16"/>
      </w:rPr>
      <w:t>Tel.</w:t>
    </w:r>
    <w:r w:rsidRPr="00993BE2">
      <w:rPr>
        <w:rFonts w:ascii="Arial" w:hAnsi="Arial" w:cs="Arial"/>
        <w:sz w:val="16"/>
        <w:szCs w:val="16"/>
      </w:rPr>
      <w:t>: (2</w:t>
    </w:r>
    <w:r w:rsidR="006612EA">
      <w:rPr>
        <w:rFonts w:ascii="Arial" w:hAnsi="Arial" w:cs="Arial"/>
        <w:sz w:val="16"/>
        <w:szCs w:val="16"/>
      </w:rPr>
      <w:t>8</w:t>
    </w:r>
    <w:r w:rsidRPr="00993BE2">
      <w:rPr>
        <w:rFonts w:ascii="Arial" w:hAnsi="Arial" w:cs="Arial"/>
        <w:sz w:val="16"/>
        <w:szCs w:val="16"/>
      </w:rPr>
      <w:t>) 3</w:t>
    </w:r>
    <w:r w:rsidR="006612EA">
      <w:rPr>
        <w:rFonts w:ascii="Arial" w:hAnsi="Arial" w:cs="Arial"/>
        <w:sz w:val="16"/>
        <w:szCs w:val="16"/>
      </w:rPr>
      <w:t>546</w:t>
    </w:r>
    <w:r w:rsidRPr="00993BE2">
      <w:rPr>
        <w:rFonts w:ascii="Arial" w:hAnsi="Arial" w:cs="Arial"/>
        <w:sz w:val="16"/>
        <w:szCs w:val="16"/>
      </w:rPr>
      <w:t>-</w:t>
    </w:r>
    <w:r w:rsidR="006612EA">
      <w:rPr>
        <w:rFonts w:ascii="Arial" w:hAnsi="Arial" w:cs="Arial"/>
        <w:sz w:val="16"/>
        <w:szCs w:val="16"/>
      </w:rPr>
      <w:t>1188</w:t>
    </w:r>
    <w:r w:rsidRPr="00993BE2">
      <w:rPr>
        <w:rFonts w:ascii="Arial" w:hAnsi="Arial" w:cs="Arial"/>
        <w:sz w:val="16"/>
        <w:szCs w:val="16"/>
      </w:rPr>
      <w:t xml:space="preserve"> / </w:t>
    </w:r>
    <w:r w:rsidR="006612EA">
      <w:rPr>
        <w:rFonts w:ascii="Arial" w:hAnsi="Arial" w:cs="Arial"/>
        <w:sz w:val="16"/>
        <w:szCs w:val="16"/>
      </w:rPr>
      <w:t>Site: www.vendanova</w:t>
    </w:r>
    <w:r w:rsidR="00FD2C5B" w:rsidRPr="00993BE2">
      <w:rPr>
        <w:rFonts w:ascii="Arial" w:hAnsi="Arial" w:cs="Arial"/>
        <w:sz w:val="16"/>
        <w:szCs w:val="16"/>
      </w:rPr>
      <w:t>.es.gov.br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890" w:rsidRDefault="00C26890" w:rsidP="005361E5">
      <w:r>
        <w:separator/>
      </w:r>
    </w:p>
  </w:footnote>
  <w:footnote w:type="continuationSeparator" w:id="0">
    <w:p w:rsidR="00C26890" w:rsidRDefault="00C26890" w:rsidP="00536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1E5" w:rsidRDefault="000E5B05" w:rsidP="005361E5">
    <w:pPr>
      <w:pStyle w:val="Cabealho"/>
      <w:tabs>
        <w:tab w:val="clear" w:pos="8504"/>
        <w:tab w:val="right" w:pos="9072"/>
      </w:tabs>
    </w:pPr>
    <w:r>
      <w:rPr>
        <w:rFonts w:ascii="Arial" w:hAnsi="Arial" w:cs="Arial"/>
        <w:noProof/>
        <w:sz w:val="24"/>
        <w:szCs w:val="24"/>
        <w:lang w:eastAsia="pt-BR"/>
      </w:rPr>
      <w:drawing>
        <wp:anchor distT="0" distB="0" distL="114300" distR="114300" simplePos="0" relativeHeight="251662336" behindDoc="0" locked="0" layoutInCell="1" allowOverlap="1">
          <wp:simplePos x="0" y="0"/>
          <wp:positionH relativeFrom="column">
            <wp:posOffset>-196215</wp:posOffset>
          </wp:positionH>
          <wp:positionV relativeFrom="paragraph">
            <wp:posOffset>192405</wp:posOffset>
          </wp:positionV>
          <wp:extent cx="848995" cy="647700"/>
          <wp:effectExtent l="0" t="0" r="8255"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ENDA NOVA PROJETO.png"/>
                  <pic:cNvPicPr/>
                </pic:nvPicPr>
                <pic:blipFill>
                  <a:blip r:embed="rId1">
                    <a:extLst>
                      <a:ext uri="{28A0092B-C50C-407E-A947-70E740481C1C}">
                        <a14:useLocalDpi xmlns:a14="http://schemas.microsoft.com/office/drawing/2010/main" val="0"/>
                      </a:ext>
                    </a:extLst>
                  </a:blip>
                  <a:stretch>
                    <a:fillRect/>
                  </a:stretch>
                </pic:blipFill>
                <pic:spPr>
                  <a:xfrm>
                    <a:off x="0" y="0"/>
                    <a:ext cx="848995" cy="647700"/>
                  </a:xfrm>
                  <a:prstGeom prst="rect">
                    <a:avLst/>
                  </a:prstGeom>
                </pic:spPr>
              </pic:pic>
            </a:graphicData>
          </a:graphic>
          <wp14:sizeRelH relativeFrom="page">
            <wp14:pctWidth>0</wp14:pctWidth>
          </wp14:sizeRelH>
          <wp14:sizeRelV relativeFrom="page">
            <wp14:pctHeight>0</wp14:pctHeight>
          </wp14:sizeRelV>
        </wp:anchor>
      </w:drawing>
    </w:r>
    <w:r w:rsidR="00242C8E">
      <w:rPr>
        <w:noProof/>
        <w:lang w:eastAsia="pt-BR"/>
      </w:rPr>
      <mc:AlternateContent>
        <mc:Choice Requires="wps">
          <w:drawing>
            <wp:anchor distT="0" distB="0" distL="114300" distR="114300" simplePos="0" relativeHeight="251658240" behindDoc="0" locked="0" layoutInCell="1" allowOverlap="1">
              <wp:simplePos x="0" y="0"/>
              <wp:positionH relativeFrom="column">
                <wp:posOffset>-3810</wp:posOffset>
              </wp:positionH>
              <wp:positionV relativeFrom="paragraph">
                <wp:posOffset>78105</wp:posOffset>
              </wp:positionV>
              <wp:extent cx="5760085" cy="635"/>
              <wp:effectExtent l="24765" t="30480" r="25400" b="26035"/>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635"/>
                      </a:xfrm>
                      <a:prstGeom prst="straightConnector1">
                        <a:avLst/>
                      </a:prstGeom>
                      <a:noFill/>
                      <a:ln w="4445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BFF52C" id="_x0000_t32" coordsize="21600,21600" o:spt="32" o:oned="t" path="m,l21600,21600e" filled="f">
              <v:path arrowok="t" fillok="f" o:connecttype="none"/>
              <o:lock v:ext="edit" shapetype="t"/>
            </v:shapetype>
            <v:shape id="AutoShape 1" o:spid="_x0000_s1026" type="#_x0000_t32" style="position:absolute;margin-left:-.3pt;margin-top:6.15pt;width:453.5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" strokecolor="green" strokeweight="3.5pt"/>
          </w:pict>
        </mc:Fallback>
      </mc:AlternateContent>
    </w:r>
    <w:r w:rsidR="005361E5">
      <w:ptab w:relativeTo="margin" w:alignment="left" w:leader="none"/>
    </w:r>
  </w:p>
  <w:p w:rsidR="005361E5" w:rsidRPr="005361E5" w:rsidRDefault="005361E5" w:rsidP="005361E5">
    <w:pPr>
      <w:pStyle w:val="Cabealho"/>
      <w:tabs>
        <w:tab w:val="clear" w:pos="8504"/>
        <w:tab w:val="right" w:pos="9072"/>
      </w:tabs>
      <w:rPr>
        <w:rFonts w:ascii="Arial" w:hAnsi="Arial" w:cs="Arial"/>
        <w:sz w:val="24"/>
        <w:szCs w:val="24"/>
      </w:rPr>
    </w:pPr>
  </w:p>
  <w:p w:rsidR="005361E5" w:rsidRPr="000E5B05" w:rsidRDefault="001E36FA" w:rsidP="001E36FA">
    <w:pPr>
      <w:pStyle w:val="Cabealho"/>
      <w:tabs>
        <w:tab w:val="clear" w:pos="8504"/>
        <w:tab w:val="right" w:pos="9072"/>
      </w:tabs>
      <w:jc w:val="center"/>
      <w:rPr>
        <w:rFonts w:ascii="Arial" w:hAnsi="Arial" w:cs="Arial"/>
        <w:b/>
        <w:sz w:val="24"/>
        <w:szCs w:val="24"/>
      </w:rPr>
    </w:pPr>
    <w:r w:rsidRPr="000E5B05">
      <w:rPr>
        <w:rFonts w:ascii="Arial" w:hAnsi="Arial" w:cs="Arial"/>
        <w:b/>
        <w:sz w:val="24"/>
        <w:szCs w:val="24"/>
      </w:rPr>
      <w:t xml:space="preserve">PREFEITURA MUNICIPAL DE </w:t>
    </w:r>
    <w:r w:rsidR="00DF691D" w:rsidRPr="000E5B05">
      <w:rPr>
        <w:rFonts w:ascii="Arial" w:hAnsi="Arial" w:cs="Arial"/>
        <w:b/>
        <w:sz w:val="24"/>
        <w:szCs w:val="24"/>
      </w:rPr>
      <w:t>VENDA NOVA DO IMIGRANTE</w:t>
    </w:r>
  </w:p>
  <w:p w:rsidR="005361E5" w:rsidRDefault="001E36FA" w:rsidP="001E36FA">
    <w:pPr>
      <w:pStyle w:val="Cabealho"/>
      <w:tabs>
        <w:tab w:val="clear" w:pos="8504"/>
        <w:tab w:val="right" w:pos="9072"/>
      </w:tabs>
      <w:jc w:val="center"/>
      <w:rPr>
        <w:rFonts w:ascii="Arial" w:hAnsi="Arial" w:cs="Arial"/>
        <w:sz w:val="24"/>
      </w:rPr>
    </w:pPr>
    <w:r>
      <w:rPr>
        <w:rFonts w:ascii="Arial" w:hAnsi="Arial" w:cs="Arial"/>
        <w:sz w:val="24"/>
      </w:rPr>
      <w:t>Secretaria de Obras</w:t>
    </w:r>
    <w:r w:rsidR="00DF691D">
      <w:rPr>
        <w:rFonts w:ascii="Arial" w:hAnsi="Arial" w:cs="Arial"/>
        <w:sz w:val="24"/>
      </w:rPr>
      <w:t xml:space="preserve"> </w:t>
    </w:r>
    <w:r>
      <w:rPr>
        <w:rFonts w:ascii="Arial" w:hAnsi="Arial" w:cs="Arial"/>
        <w:sz w:val="24"/>
      </w:rPr>
      <w:t>e Infraestrutura</w:t>
    </w:r>
    <w:r w:rsidR="00291EC1">
      <w:rPr>
        <w:rFonts w:ascii="Arial" w:hAnsi="Arial" w:cs="Arial"/>
        <w:sz w:val="24"/>
      </w:rPr>
      <w:t xml:space="preserve"> Urbana</w:t>
    </w:r>
  </w:p>
  <w:p w:rsidR="001E36FA" w:rsidRDefault="001E36FA" w:rsidP="001E36FA">
    <w:pPr>
      <w:pStyle w:val="Cabealho"/>
      <w:tabs>
        <w:tab w:val="clear" w:pos="8504"/>
        <w:tab w:val="right" w:pos="9072"/>
      </w:tabs>
      <w:jc w:val="center"/>
      <w:rPr>
        <w:rFonts w:ascii="Arial" w:hAnsi="Arial" w:cs="Arial"/>
        <w:sz w:val="24"/>
      </w:rPr>
    </w:pPr>
  </w:p>
  <w:p w:rsidR="001E36FA" w:rsidRPr="001E36FA" w:rsidRDefault="00242C8E" w:rsidP="005361E5">
    <w:pPr>
      <w:pStyle w:val="Cabealho"/>
      <w:tabs>
        <w:tab w:val="clear" w:pos="8504"/>
        <w:tab w:val="right" w:pos="9072"/>
      </w:tabs>
      <w:jc w:val="center"/>
      <w:rPr>
        <w:rFonts w:ascii="Arial" w:hAnsi="Arial" w:cs="Arial"/>
        <w:sz w:val="24"/>
      </w:rPr>
    </w:pPr>
    <w:r>
      <w:rPr>
        <w:rFonts w:ascii="Arial" w:hAnsi="Arial" w:cs="Arial"/>
        <w:noProof/>
        <w:sz w:val="24"/>
        <w:lang w:eastAsia="pt-BR"/>
      </w:rPr>
      <mc:AlternateContent>
        <mc:Choice Requires="wps">
          <w:drawing>
            <wp:anchor distT="0" distB="0" distL="114300" distR="114300" simplePos="0" relativeHeight="251659264" behindDoc="0" locked="0" layoutInCell="1" allowOverlap="1">
              <wp:simplePos x="0" y="0"/>
              <wp:positionH relativeFrom="column">
                <wp:posOffset>-3810</wp:posOffset>
              </wp:positionH>
              <wp:positionV relativeFrom="paragraph">
                <wp:posOffset>62865</wp:posOffset>
              </wp:positionV>
              <wp:extent cx="5760085" cy="635"/>
              <wp:effectExtent l="24765" t="24765" r="25400" b="222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635"/>
                      </a:xfrm>
                      <a:prstGeom prst="straightConnector1">
                        <a:avLst/>
                      </a:prstGeom>
                      <a:noFill/>
                      <a:ln w="4445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67837" id="AutoShape 2" o:spid="_x0000_s1026" type="#_x0000_t32" style="position:absolute;margin-left:-.3pt;margin-top:4.95pt;width:453.5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" strokecolor="green" strokeweight="3.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40E19"/>
    <w:multiLevelType w:val="multilevel"/>
    <w:tmpl w:val="0C80F71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65E68B9"/>
    <w:multiLevelType w:val="multilevel"/>
    <w:tmpl w:val="C5D065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B9B620F"/>
    <w:multiLevelType w:val="hybridMultilevel"/>
    <w:tmpl w:val="6CECF8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402426A"/>
    <w:multiLevelType w:val="multilevel"/>
    <w:tmpl w:val="1C94CEF2"/>
    <w:lvl w:ilvl="0">
      <w:start w:val="4"/>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E6E0B7D"/>
    <w:multiLevelType w:val="hybridMultilevel"/>
    <w:tmpl w:val="589256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AE2623"/>
    <w:multiLevelType w:val="multilevel"/>
    <w:tmpl w:val="0C80F71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4CB43F2"/>
    <w:multiLevelType w:val="hybridMultilevel"/>
    <w:tmpl w:val="094AC51E"/>
    <w:lvl w:ilvl="0" w:tplc="05A0096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1719E5"/>
    <w:multiLevelType w:val="multilevel"/>
    <w:tmpl w:val="572479A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9FA0AAD"/>
    <w:multiLevelType w:val="hybridMultilevel"/>
    <w:tmpl w:val="75A020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E5E1103"/>
    <w:multiLevelType w:val="hybridMultilevel"/>
    <w:tmpl w:val="A28689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837410"/>
    <w:multiLevelType w:val="multilevel"/>
    <w:tmpl w:val="2AF8BC54"/>
    <w:lvl w:ilvl="0">
      <w:start w:val="2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5402285"/>
    <w:multiLevelType w:val="hybridMultilevel"/>
    <w:tmpl w:val="7240638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B0020BD"/>
    <w:multiLevelType w:val="multilevel"/>
    <w:tmpl w:val="C5D065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D540274"/>
    <w:multiLevelType w:val="hybridMultilevel"/>
    <w:tmpl w:val="98EE6C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7C2132A"/>
    <w:multiLevelType w:val="multilevel"/>
    <w:tmpl w:val="EBC477E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01A4738"/>
    <w:multiLevelType w:val="multilevel"/>
    <w:tmpl w:val="FEB28994"/>
    <w:lvl w:ilvl="0">
      <w:start w:val="4"/>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9B37C41"/>
    <w:multiLevelType w:val="multilevel"/>
    <w:tmpl w:val="1FD6BC9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B7D2554"/>
    <w:multiLevelType w:val="multilevel"/>
    <w:tmpl w:val="0C80F71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95D74B4"/>
    <w:multiLevelType w:val="multilevel"/>
    <w:tmpl w:val="0C80F71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FA55B2E"/>
    <w:multiLevelType w:val="hybridMultilevel"/>
    <w:tmpl w:val="75D6F3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3B001EE"/>
    <w:multiLevelType w:val="multilevel"/>
    <w:tmpl w:val="16B697EC"/>
    <w:lvl w:ilvl="0">
      <w:start w:val="2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75E80610"/>
    <w:multiLevelType w:val="hybridMultilevel"/>
    <w:tmpl w:val="089A3A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62E132D"/>
    <w:multiLevelType w:val="hybridMultilevel"/>
    <w:tmpl w:val="A7A62CB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7BAC4887"/>
    <w:multiLevelType w:val="hybridMultilevel"/>
    <w:tmpl w:val="E22099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D9479DD"/>
    <w:multiLevelType w:val="hybridMultilevel"/>
    <w:tmpl w:val="EDD22E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1"/>
  </w:num>
  <w:num w:numId="4">
    <w:abstractNumId w:val="18"/>
  </w:num>
  <w:num w:numId="5">
    <w:abstractNumId w:val="23"/>
  </w:num>
  <w:num w:numId="6">
    <w:abstractNumId w:val="9"/>
  </w:num>
  <w:num w:numId="7">
    <w:abstractNumId w:val="8"/>
  </w:num>
  <w:num w:numId="8">
    <w:abstractNumId w:val="4"/>
  </w:num>
  <w:num w:numId="9">
    <w:abstractNumId w:val="19"/>
  </w:num>
  <w:num w:numId="10">
    <w:abstractNumId w:val="1"/>
  </w:num>
  <w:num w:numId="11">
    <w:abstractNumId w:val="16"/>
  </w:num>
  <w:num w:numId="12">
    <w:abstractNumId w:val="24"/>
  </w:num>
  <w:num w:numId="13">
    <w:abstractNumId w:val="7"/>
  </w:num>
  <w:num w:numId="14">
    <w:abstractNumId w:val="14"/>
  </w:num>
  <w:num w:numId="15">
    <w:abstractNumId w:val="3"/>
  </w:num>
  <w:num w:numId="16">
    <w:abstractNumId w:val="15"/>
  </w:num>
  <w:num w:numId="17">
    <w:abstractNumId w:val="12"/>
  </w:num>
  <w:num w:numId="18">
    <w:abstractNumId w:val="10"/>
  </w:num>
  <w:num w:numId="19">
    <w:abstractNumId w:val="20"/>
  </w:num>
  <w:num w:numId="20">
    <w:abstractNumId w:val="11"/>
  </w:num>
  <w:num w:numId="21">
    <w:abstractNumId w:val="22"/>
  </w:num>
  <w:num w:numId="22">
    <w:abstractNumId w:val="2"/>
  </w:num>
  <w:num w:numId="23">
    <w:abstractNumId w:val="0"/>
  </w:num>
  <w:num w:numId="24">
    <w:abstractNumId w:val="17"/>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1E5"/>
    <w:rsid w:val="00001237"/>
    <w:rsid w:val="000014A6"/>
    <w:rsid w:val="00017364"/>
    <w:rsid w:val="000210BF"/>
    <w:rsid w:val="00032481"/>
    <w:rsid w:val="000343B0"/>
    <w:rsid w:val="000354FB"/>
    <w:rsid w:val="00060279"/>
    <w:rsid w:val="0007576F"/>
    <w:rsid w:val="00081966"/>
    <w:rsid w:val="00086412"/>
    <w:rsid w:val="00092479"/>
    <w:rsid w:val="000961B1"/>
    <w:rsid w:val="0009742B"/>
    <w:rsid w:val="000B0A59"/>
    <w:rsid w:val="000C0CDC"/>
    <w:rsid w:val="000C1C2B"/>
    <w:rsid w:val="000C66CC"/>
    <w:rsid w:val="000D7A70"/>
    <w:rsid w:val="000E5B05"/>
    <w:rsid w:val="000F5756"/>
    <w:rsid w:val="00104A04"/>
    <w:rsid w:val="00111CB6"/>
    <w:rsid w:val="0012241D"/>
    <w:rsid w:val="00123D72"/>
    <w:rsid w:val="00132890"/>
    <w:rsid w:val="001370CB"/>
    <w:rsid w:val="00141AE0"/>
    <w:rsid w:val="00145E68"/>
    <w:rsid w:val="00163BBE"/>
    <w:rsid w:val="00166560"/>
    <w:rsid w:val="00175635"/>
    <w:rsid w:val="00175C89"/>
    <w:rsid w:val="00180C07"/>
    <w:rsid w:val="00184CB2"/>
    <w:rsid w:val="00190EF2"/>
    <w:rsid w:val="0019482B"/>
    <w:rsid w:val="00194A18"/>
    <w:rsid w:val="001A6365"/>
    <w:rsid w:val="001B5EF0"/>
    <w:rsid w:val="001C211F"/>
    <w:rsid w:val="001D1D57"/>
    <w:rsid w:val="001D6B9A"/>
    <w:rsid w:val="001D6CEE"/>
    <w:rsid w:val="001E19FA"/>
    <w:rsid w:val="001E36FA"/>
    <w:rsid w:val="001F42DA"/>
    <w:rsid w:val="0021047E"/>
    <w:rsid w:val="00213391"/>
    <w:rsid w:val="00221A63"/>
    <w:rsid w:val="00222820"/>
    <w:rsid w:val="002346F3"/>
    <w:rsid w:val="00242C8E"/>
    <w:rsid w:val="0025419B"/>
    <w:rsid w:val="002541B1"/>
    <w:rsid w:val="00265605"/>
    <w:rsid w:val="00267C63"/>
    <w:rsid w:val="00280469"/>
    <w:rsid w:val="00283258"/>
    <w:rsid w:val="00291EC1"/>
    <w:rsid w:val="0029330B"/>
    <w:rsid w:val="002973D0"/>
    <w:rsid w:val="002A35D2"/>
    <w:rsid w:val="002C3531"/>
    <w:rsid w:val="002D5B07"/>
    <w:rsid w:val="002D5DC6"/>
    <w:rsid w:val="002D79D2"/>
    <w:rsid w:val="002E6F07"/>
    <w:rsid w:val="002F6899"/>
    <w:rsid w:val="0030316C"/>
    <w:rsid w:val="0032658E"/>
    <w:rsid w:val="003374AF"/>
    <w:rsid w:val="003511A4"/>
    <w:rsid w:val="003522DD"/>
    <w:rsid w:val="00365D6E"/>
    <w:rsid w:val="00371E5D"/>
    <w:rsid w:val="00385A41"/>
    <w:rsid w:val="00397F69"/>
    <w:rsid w:val="003A5BDD"/>
    <w:rsid w:val="003B06A9"/>
    <w:rsid w:val="003C4713"/>
    <w:rsid w:val="003D248E"/>
    <w:rsid w:val="003E4896"/>
    <w:rsid w:val="003F46E5"/>
    <w:rsid w:val="00416A3A"/>
    <w:rsid w:val="00416D1F"/>
    <w:rsid w:val="0042325F"/>
    <w:rsid w:val="004239EA"/>
    <w:rsid w:val="00424BAA"/>
    <w:rsid w:val="00435616"/>
    <w:rsid w:val="0044472B"/>
    <w:rsid w:val="00446627"/>
    <w:rsid w:val="00451005"/>
    <w:rsid w:val="00456640"/>
    <w:rsid w:val="00466703"/>
    <w:rsid w:val="004C1E0C"/>
    <w:rsid w:val="004C6F83"/>
    <w:rsid w:val="004D1549"/>
    <w:rsid w:val="004D5593"/>
    <w:rsid w:val="004D5A11"/>
    <w:rsid w:val="004D6A12"/>
    <w:rsid w:val="004F51D7"/>
    <w:rsid w:val="00510210"/>
    <w:rsid w:val="0051537A"/>
    <w:rsid w:val="00516DF0"/>
    <w:rsid w:val="005228E6"/>
    <w:rsid w:val="00524419"/>
    <w:rsid w:val="00524C42"/>
    <w:rsid w:val="00526692"/>
    <w:rsid w:val="00531EBB"/>
    <w:rsid w:val="00535B74"/>
    <w:rsid w:val="005361E5"/>
    <w:rsid w:val="005376A1"/>
    <w:rsid w:val="00540530"/>
    <w:rsid w:val="0054056A"/>
    <w:rsid w:val="00552D83"/>
    <w:rsid w:val="0055466A"/>
    <w:rsid w:val="00562D56"/>
    <w:rsid w:val="005632E6"/>
    <w:rsid w:val="005724D1"/>
    <w:rsid w:val="00576AF6"/>
    <w:rsid w:val="0058275E"/>
    <w:rsid w:val="005855D3"/>
    <w:rsid w:val="00590DCA"/>
    <w:rsid w:val="005927F7"/>
    <w:rsid w:val="005C6003"/>
    <w:rsid w:val="005D22D5"/>
    <w:rsid w:val="005E3351"/>
    <w:rsid w:val="005F7598"/>
    <w:rsid w:val="00601031"/>
    <w:rsid w:val="006075EC"/>
    <w:rsid w:val="00607B60"/>
    <w:rsid w:val="00621B16"/>
    <w:rsid w:val="00636328"/>
    <w:rsid w:val="00637334"/>
    <w:rsid w:val="006469C6"/>
    <w:rsid w:val="00646D89"/>
    <w:rsid w:val="00652206"/>
    <w:rsid w:val="00652A04"/>
    <w:rsid w:val="006551CA"/>
    <w:rsid w:val="006569CF"/>
    <w:rsid w:val="006612EA"/>
    <w:rsid w:val="006641A6"/>
    <w:rsid w:val="00666B17"/>
    <w:rsid w:val="006672EF"/>
    <w:rsid w:val="006709BF"/>
    <w:rsid w:val="006770EB"/>
    <w:rsid w:val="0067714D"/>
    <w:rsid w:val="00680FEF"/>
    <w:rsid w:val="0069519D"/>
    <w:rsid w:val="006B615E"/>
    <w:rsid w:val="006C13AB"/>
    <w:rsid w:val="006D4468"/>
    <w:rsid w:val="006D6B35"/>
    <w:rsid w:val="006E7A92"/>
    <w:rsid w:val="006F023F"/>
    <w:rsid w:val="006F6D18"/>
    <w:rsid w:val="00711333"/>
    <w:rsid w:val="00711650"/>
    <w:rsid w:val="00725213"/>
    <w:rsid w:val="007304CC"/>
    <w:rsid w:val="0073768B"/>
    <w:rsid w:val="0074105E"/>
    <w:rsid w:val="007421A9"/>
    <w:rsid w:val="00761539"/>
    <w:rsid w:val="00770BB0"/>
    <w:rsid w:val="00777BFB"/>
    <w:rsid w:val="00780DA5"/>
    <w:rsid w:val="00795419"/>
    <w:rsid w:val="007A6845"/>
    <w:rsid w:val="007A702A"/>
    <w:rsid w:val="007B52FC"/>
    <w:rsid w:val="007C12E5"/>
    <w:rsid w:val="007D085D"/>
    <w:rsid w:val="007E0270"/>
    <w:rsid w:val="007E6C49"/>
    <w:rsid w:val="007F0B0A"/>
    <w:rsid w:val="007F19DE"/>
    <w:rsid w:val="007F2FD9"/>
    <w:rsid w:val="007F718B"/>
    <w:rsid w:val="007F7DC8"/>
    <w:rsid w:val="0080567B"/>
    <w:rsid w:val="00812A84"/>
    <w:rsid w:val="00836613"/>
    <w:rsid w:val="00836A06"/>
    <w:rsid w:val="008377F5"/>
    <w:rsid w:val="0085106C"/>
    <w:rsid w:val="00877015"/>
    <w:rsid w:val="008B0986"/>
    <w:rsid w:val="008B2D39"/>
    <w:rsid w:val="008B3B6C"/>
    <w:rsid w:val="008D6264"/>
    <w:rsid w:val="008D69BE"/>
    <w:rsid w:val="00907A53"/>
    <w:rsid w:val="0091341A"/>
    <w:rsid w:val="00923D00"/>
    <w:rsid w:val="009249B6"/>
    <w:rsid w:val="009301A7"/>
    <w:rsid w:val="00932351"/>
    <w:rsid w:val="0094192D"/>
    <w:rsid w:val="00942C27"/>
    <w:rsid w:val="00945EFC"/>
    <w:rsid w:val="00955670"/>
    <w:rsid w:val="00956153"/>
    <w:rsid w:val="00970C7E"/>
    <w:rsid w:val="00971AC4"/>
    <w:rsid w:val="00974ED9"/>
    <w:rsid w:val="0097756A"/>
    <w:rsid w:val="009818E4"/>
    <w:rsid w:val="00981C81"/>
    <w:rsid w:val="00982DD9"/>
    <w:rsid w:val="00991E3F"/>
    <w:rsid w:val="00993BE2"/>
    <w:rsid w:val="009A1273"/>
    <w:rsid w:val="009A30CF"/>
    <w:rsid w:val="009B5D65"/>
    <w:rsid w:val="009C0E83"/>
    <w:rsid w:val="009E4161"/>
    <w:rsid w:val="009E6E46"/>
    <w:rsid w:val="009F2D94"/>
    <w:rsid w:val="009F315E"/>
    <w:rsid w:val="009F565C"/>
    <w:rsid w:val="00A135B9"/>
    <w:rsid w:val="00A13FBE"/>
    <w:rsid w:val="00A267E5"/>
    <w:rsid w:val="00A37E34"/>
    <w:rsid w:val="00A4247C"/>
    <w:rsid w:val="00A4292C"/>
    <w:rsid w:val="00A629D7"/>
    <w:rsid w:val="00A674F6"/>
    <w:rsid w:val="00A71EF8"/>
    <w:rsid w:val="00A750DF"/>
    <w:rsid w:val="00A81532"/>
    <w:rsid w:val="00A82E01"/>
    <w:rsid w:val="00A84EF5"/>
    <w:rsid w:val="00A86890"/>
    <w:rsid w:val="00AB5F8F"/>
    <w:rsid w:val="00AC6A54"/>
    <w:rsid w:val="00AD17C8"/>
    <w:rsid w:val="00AD2007"/>
    <w:rsid w:val="00AE5C71"/>
    <w:rsid w:val="00AE690C"/>
    <w:rsid w:val="00B16DFF"/>
    <w:rsid w:val="00B22433"/>
    <w:rsid w:val="00B3153E"/>
    <w:rsid w:val="00B35A45"/>
    <w:rsid w:val="00B5389A"/>
    <w:rsid w:val="00B57353"/>
    <w:rsid w:val="00B61A59"/>
    <w:rsid w:val="00B7161C"/>
    <w:rsid w:val="00B71C54"/>
    <w:rsid w:val="00B74BBA"/>
    <w:rsid w:val="00B7776D"/>
    <w:rsid w:val="00B919A8"/>
    <w:rsid w:val="00B9261B"/>
    <w:rsid w:val="00BA12AB"/>
    <w:rsid w:val="00BA25E8"/>
    <w:rsid w:val="00BB3C1B"/>
    <w:rsid w:val="00BC1F09"/>
    <w:rsid w:val="00BD093E"/>
    <w:rsid w:val="00BE5BEE"/>
    <w:rsid w:val="00BF3B41"/>
    <w:rsid w:val="00BF5B29"/>
    <w:rsid w:val="00C03C28"/>
    <w:rsid w:val="00C064CF"/>
    <w:rsid w:val="00C116DC"/>
    <w:rsid w:val="00C12F87"/>
    <w:rsid w:val="00C15BAC"/>
    <w:rsid w:val="00C21437"/>
    <w:rsid w:val="00C26890"/>
    <w:rsid w:val="00C26D11"/>
    <w:rsid w:val="00C56E68"/>
    <w:rsid w:val="00C611B8"/>
    <w:rsid w:val="00C73EBE"/>
    <w:rsid w:val="00C91803"/>
    <w:rsid w:val="00CA4895"/>
    <w:rsid w:val="00CA7B51"/>
    <w:rsid w:val="00CB711E"/>
    <w:rsid w:val="00CD5119"/>
    <w:rsid w:val="00CE6F6C"/>
    <w:rsid w:val="00CF0B86"/>
    <w:rsid w:val="00CF383E"/>
    <w:rsid w:val="00CF3D50"/>
    <w:rsid w:val="00D067CF"/>
    <w:rsid w:val="00D2482A"/>
    <w:rsid w:val="00D32778"/>
    <w:rsid w:val="00D432F1"/>
    <w:rsid w:val="00D47F98"/>
    <w:rsid w:val="00D5742D"/>
    <w:rsid w:val="00D62B1A"/>
    <w:rsid w:val="00D74345"/>
    <w:rsid w:val="00D762C9"/>
    <w:rsid w:val="00D842FA"/>
    <w:rsid w:val="00D930D3"/>
    <w:rsid w:val="00D93FC5"/>
    <w:rsid w:val="00D96FF5"/>
    <w:rsid w:val="00DA3BBD"/>
    <w:rsid w:val="00DB373D"/>
    <w:rsid w:val="00DB3D6F"/>
    <w:rsid w:val="00DD08ED"/>
    <w:rsid w:val="00DD5887"/>
    <w:rsid w:val="00DD68F0"/>
    <w:rsid w:val="00DE0574"/>
    <w:rsid w:val="00DE2279"/>
    <w:rsid w:val="00DE7F19"/>
    <w:rsid w:val="00DF5B0D"/>
    <w:rsid w:val="00DF691D"/>
    <w:rsid w:val="00E00899"/>
    <w:rsid w:val="00E02146"/>
    <w:rsid w:val="00E117A5"/>
    <w:rsid w:val="00E20193"/>
    <w:rsid w:val="00E25651"/>
    <w:rsid w:val="00E25723"/>
    <w:rsid w:val="00E46BE0"/>
    <w:rsid w:val="00E5316E"/>
    <w:rsid w:val="00E56794"/>
    <w:rsid w:val="00E62D92"/>
    <w:rsid w:val="00E648A8"/>
    <w:rsid w:val="00E712DE"/>
    <w:rsid w:val="00E75905"/>
    <w:rsid w:val="00E96F1A"/>
    <w:rsid w:val="00EB198E"/>
    <w:rsid w:val="00EB3860"/>
    <w:rsid w:val="00EB50DA"/>
    <w:rsid w:val="00EC1043"/>
    <w:rsid w:val="00ED46AC"/>
    <w:rsid w:val="00EF25AB"/>
    <w:rsid w:val="00F027CE"/>
    <w:rsid w:val="00F111C5"/>
    <w:rsid w:val="00F12C8C"/>
    <w:rsid w:val="00F1421B"/>
    <w:rsid w:val="00F179FE"/>
    <w:rsid w:val="00F26A47"/>
    <w:rsid w:val="00F40035"/>
    <w:rsid w:val="00F41093"/>
    <w:rsid w:val="00F421D9"/>
    <w:rsid w:val="00F7396E"/>
    <w:rsid w:val="00F87F53"/>
    <w:rsid w:val="00F901C0"/>
    <w:rsid w:val="00F927EB"/>
    <w:rsid w:val="00F956F1"/>
    <w:rsid w:val="00FA5268"/>
    <w:rsid w:val="00FD2C5B"/>
    <w:rsid w:val="00FD383D"/>
    <w:rsid w:val="00FD6DEE"/>
    <w:rsid w:val="00FF5F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610214-BB04-4EEA-9DD9-F149F7ED5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61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9261B"/>
    <w:pPr>
      <w:keepNext/>
      <w:jc w:val="center"/>
      <w:outlineLvl w:val="0"/>
    </w:pPr>
    <w:rPr>
      <w:b/>
      <w:bCs/>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361E5"/>
    <w:rPr>
      <w:rFonts w:ascii="Tahoma" w:hAnsi="Tahoma" w:cs="Tahoma"/>
      <w:sz w:val="16"/>
      <w:szCs w:val="16"/>
    </w:rPr>
  </w:style>
  <w:style w:type="character" w:customStyle="1" w:styleId="TextodebaloChar">
    <w:name w:val="Texto de balão Char"/>
    <w:basedOn w:val="Fontepargpadro"/>
    <w:link w:val="Textodebalo"/>
    <w:uiPriority w:val="99"/>
    <w:semiHidden/>
    <w:rsid w:val="005361E5"/>
    <w:rPr>
      <w:rFonts w:ascii="Tahoma" w:hAnsi="Tahoma" w:cs="Tahoma"/>
      <w:sz w:val="16"/>
      <w:szCs w:val="16"/>
    </w:rPr>
  </w:style>
  <w:style w:type="paragraph" w:styleId="Cabealho">
    <w:name w:val="header"/>
    <w:basedOn w:val="Normal"/>
    <w:link w:val="CabealhoChar"/>
    <w:uiPriority w:val="99"/>
    <w:unhideWhenUsed/>
    <w:rsid w:val="005361E5"/>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361E5"/>
  </w:style>
  <w:style w:type="paragraph" w:styleId="Rodap">
    <w:name w:val="footer"/>
    <w:basedOn w:val="Normal"/>
    <w:link w:val="RodapChar"/>
    <w:uiPriority w:val="99"/>
    <w:unhideWhenUsed/>
    <w:rsid w:val="005361E5"/>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361E5"/>
  </w:style>
  <w:style w:type="character" w:styleId="Hyperlink">
    <w:name w:val="Hyperlink"/>
    <w:basedOn w:val="Fontepargpadro"/>
    <w:uiPriority w:val="99"/>
    <w:unhideWhenUsed/>
    <w:rsid w:val="00FD2C5B"/>
    <w:rPr>
      <w:color w:val="0000FF" w:themeColor="hyperlink"/>
      <w:u w:val="single"/>
    </w:rPr>
  </w:style>
  <w:style w:type="character" w:customStyle="1" w:styleId="Ttulo1Char">
    <w:name w:val="Título 1 Char"/>
    <w:basedOn w:val="Fontepargpadro"/>
    <w:link w:val="Ttulo1"/>
    <w:rsid w:val="00B9261B"/>
    <w:rPr>
      <w:rFonts w:ascii="Times New Roman" w:eastAsia="Times New Roman" w:hAnsi="Times New Roman" w:cs="Times New Roman"/>
      <w:b/>
      <w:bCs/>
      <w:sz w:val="28"/>
      <w:szCs w:val="24"/>
      <w:u w:val="single"/>
      <w:lang w:eastAsia="pt-BR"/>
    </w:rPr>
  </w:style>
  <w:style w:type="paragraph" w:styleId="PargrafodaLista">
    <w:name w:val="List Paragraph"/>
    <w:basedOn w:val="Normal"/>
    <w:uiPriority w:val="34"/>
    <w:qFormat/>
    <w:rsid w:val="0032658E"/>
    <w:pPr>
      <w:ind w:left="720"/>
      <w:contextualSpacing/>
    </w:pPr>
  </w:style>
  <w:style w:type="paragraph" w:customStyle="1" w:styleId="Default">
    <w:name w:val="Default"/>
    <w:rsid w:val="00092479"/>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egenda">
    <w:name w:val="caption"/>
    <w:basedOn w:val="Normal"/>
    <w:next w:val="Normal"/>
    <w:unhideWhenUsed/>
    <w:qFormat/>
    <w:rsid w:val="00C9180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3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7BEE5-5838-4B76-9CE3-0D415F778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596</Words>
  <Characters>3224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grazielli.cometti</dc:creator>
  <cp:lastModifiedBy>Renata Cristina Batista Negri</cp:lastModifiedBy>
  <cp:revision>2</cp:revision>
  <cp:lastPrinted>2021-07-21T19:18:00Z</cp:lastPrinted>
  <dcterms:created xsi:type="dcterms:W3CDTF">2022-04-08T14:58:00Z</dcterms:created>
  <dcterms:modified xsi:type="dcterms:W3CDTF">2022-04-08T14:58:00Z</dcterms:modified>
</cp:coreProperties>
</file>